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C44BFA" w14:textId="0F34B781" w:rsidR="003E282B" w:rsidRDefault="007916AB" w:rsidP="007912FF">
      <w:pPr>
        <w:pStyle w:val="ListBullet"/>
        <w:tabs>
          <w:tab w:val="clear" w:pos="360"/>
        </w:tabs>
        <w:ind w:left="0" w:firstLine="0"/>
        <w:rPr>
          <w:rFonts w:cstheme="minorHAnsi"/>
          <w:sz w:val="24"/>
          <w:szCs w:val="24"/>
        </w:rPr>
      </w:pPr>
      <w:r>
        <w:rPr>
          <w:rFonts w:cstheme="minorHAnsi"/>
          <w:sz w:val="24"/>
          <w:szCs w:val="24"/>
        </w:rPr>
        <w:t xml:space="preserve">  </w:t>
      </w:r>
      <w:r w:rsidR="004E3A23">
        <w:rPr>
          <w:rFonts w:cstheme="minorHAnsi"/>
          <w:noProof/>
          <w:sz w:val="24"/>
          <w:szCs w:val="24"/>
        </w:rPr>
        <w:drawing>
          <wp:inline distT="0" distB="0" distL="0" distR="0" wp14:anchorId="6FDC9BC8" wp14:editId="68681A5F">
            <wp:extent cx="2235200" cy="598854"/>
            <wp:effectExtent l="0" t="0" r="0" b="0"/>
            <wp:docPr id="14497335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5200" cy="598854"/>
                    </a:xfrm>
                    <a:prstGeom prst="rect">
                      <a:avLst/>
                    </a:prstGeom>
                    <a:noFill/>
                  </pic:spPr>
                </pic:pic>
              </a:graphicData>
            </a:graphic>
          </wp:inline>
        </w:drawing>
      </w:r>
      <w:r>
        <w:rPr>
          <w:rFonts w:cstheme="minorHAnsi"/>
          <w:sz w:val="24"/>
          <w:szCs w:val="24"/>
        </w:rPr>
        <w:t xml:space="preserve">                                      </w:t>
      </w:r>
      <w:r w:rsidR="009B74A8">
        <w:rPr>
          <w:rFonts w:cstheme="minorHAnsi"/>
          <w:sz w:val="24"/>
          <w:szCs w:val="24"/>
        </w:rPr>
        <w:t xml:space="preserve">   </w:t>
      </w:r>
      <w:r>
        <w:rPr>
          <w:rFonts w:cstheme="minorHAnsi"/>
          <w:sz w:val="24"/>
          <w:szCs w:val="24"/>
        </w:rPr>
        <w:t xml:space="preserve">      </w:t>
      </w:r>
      <w:r>
        <w:rPr>
          <w:noProof/>
        </w:rPr>
        <w:drawing>
          <wp:inline distT="0" distB="0" distL="0" distR="0" wp14:anchorId="62C6149F" wp14:editId="6411F831">
            <wp:extent cx="797780" cy="791075"/>
            <wp:effectExtent l="0" t="0" r="2540" b="9525"/>
            <wp:docPr id="7" name="Picture 6" descr="A white triangle with red text&#10;&#10;Description automatically generated">
              <a:extLst xmlns:a="http://schemas.openxmlformats.org/drawingml/2006/main">
                <a:ext uri="{FF2B5EF4-FFF2-40B4-BE49-F238E27FC236}">
                  <a16:creationId xmlns:a16="http://schemas.microsoft.com/office/drawing/2014/main" id="{E0C2DE82-C48E-A227-15BC-FF4726D49E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white triangle with red text&#10;&#10;Description automatically generated">
                      <a:extLst>
                        <a:ext uri="{FF2B5EF4-FFF2-40B4-BE49-F238E27FC236}">
                          <a16:creationId xmlns:a16="http://schemas.microsoft.com/office/drawing/2014/main" id="{E0C2DE82-C48E-A227-15BC-FF4726D49E18}"/>
                        </a:ext>
                      </a:extLst>
                    </pic:cNvPr>
                    <pic:cNvPicPr>
                      <a:picLocks noChangeAspect="1"/>
                    </pic:cNvPicPr>
                  </pic:nvPicPr>
                  <pic:blipFill>
                    <a:blip r:embed="rId12"/>
                    <a:stretch>
                      <a:fillRect/>
                    </a:stretch>
                  </pic:blipFill>
                  <pic:spPr>
                    <a:xfrm>
                      <a:off x="0" y="0"/>
                      <a:ext cx="797780" cy="791075"/>
                    </a:xfrm>
                    <a:prstGeom prst="rect">
                      <a:avLst/>
                    </a:prstGeom>
                  </pic:spPr>
                </pic:pic>
              </a:graphicData>
            </a:graphic>
          </wp:inline>
        </w:drawing>
      </w:r>
      <w:r>
        <w:rPr>
          <w:rFonts w:cstheme="minorHAnsi"/>
          <w:sz w:val="24"/>
          <w:szCs w:val="24"/>
        </w:rPr>
        <w:t xml:space="preserve">                        </w:t>
      </w:r>
      <w:r w:rsidR="009B74A8">
        <w:rPr>
          <w:rFonts w:cstheme="minorHAnsi"/>
          <w:sz w:val="24"/>
          <w:szCs w:val="24"/>
        </w:rPr>
        <w:t xml:space="preserve">     </w:t>
      </w:r>
      <w:r>
        <w:rPr>
          <w:rFonts w:cstheme="minorHAnsi"/>
          <w:sz w:val="24"/>
          <w:szCs w:val="24"/>
        </w:rPr>
        <w:t xml:space="preserve">        </w:t>
      </w:r>
      <w:r w:rsidR="009B74A8">
        <w:rPr>
          <w:rFonts w:cstheme="minorHAnsi"/>
          <w:sz w:val="24"/>
          <w:szCs w:val="24"/>
        </w:rPr>
        <w:t xml:space="preserve">   </w:t>
      </w:r>
      <w:r>
        <w:rPr>
          <w:rFonts w:cstheme="minorHAnsi"/>
          <w:sz w:val="24"/>
          <w:szCs w:val="24"/>
        </w:rPr>
        <w:t xml:space="preserve">  </w:t>
      </w:r>
      <w:r>
        <w:rPr>
          <w:rFonts w:cstheme="minorHAnsi"/>
          <w:noProof/>
          <w:sz w:val="24"/>
          <w:szCs w:val="24"/>
        </w:rPr>
        <w:drawing>
          <wp:inline distT="0" distB="0" distL="0" distR="0" wp14:anchorId="35E8FB6A" wp14:editId="77E131B6">
            <wp:extent cx="2329180" cy="743585"/>
            <wp:effectExtent l="0" t="0" r="0" b="0"/>
            <wp:docPr id="11514804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9180" cy="743585"/>
                    </a:xfrm>
                    <a:prstGeom prst="rect">
                      <a:avLst/>
                    </a:prstGeom>
                    <a:noFill/>
                  </pic:spPr>
                </pic:pic>
              </a:graphicData>
            </a:graphic>
          </wp:inline>
        </w:drawing>
      </w:r>
    </w:p>
    <w:p w14:paraId="25EFDE9E" w14:textId="353C0F94" w:rsidR="003E282B" w:rsidRDefault="007916AB" w:rsidP="007912FF">
      <w:pPr>
        <w:pStyle w:val="ListBullet"/>
        <w:tabs>
          <w:tab w:val="clear" w:pos="360"/>
        </w:tabs>
        <w:ind w:left="0" w:firstLine="0"/>
        <w:rPr>
          <w:rFonts w:cstheme="minorHAnsi"/>
          <w:sz w:val="24"/>
          <w:szCs w:val="24"/>
        </w:rPr>
      </w:pPr>
      <w:r>
        <w:rPr>
          <w:rFonts w:cstheme="minorHAnsi"/>
          <w:sz w:val="24"/>
          <w:szCs w:val="24"/>
        </w:rPr>
        <w:t xml:space="preserve">    </w:t>
      </w:r>
    </w:p>
    <w:p w14:paraId="5C34B92D" w14:textId="0A91A3ED" w:rsidR="003E282B" w:rsidRDefault="003E282B" w:rsidP="007912FF">
      <w:pPr>
        <w:pStyle w:val="ListBullet"/>
        <w:tabs>
          <w:tab w:val="clear" w:pos="360"/>
        </w:tabs>
        <w:ind w:left="0" w:firstLine="0"/>
        <w:rPr>
          <w:rFonts w:cstheme="minorHAnsi"/>
          <w:sz w:val="24"/>
          <w:szCs w:val="24"/>
        </w:rPr>
      </w:pPr>
    </w:p>
    <w:p w14:paraId="6A2C3E74" w14:textId="6D4DCE12" w:rsidR="003E282B" w:rsidRPr="003E282B" w:rsidRDefault="003E282B" w:rsidP="007912FF">
      <w:pPr>
        <w:pStyle w:val="ListBullet"/>
        <w:tabs>
          <w:tab w:val="clear" w:pos="360"/>
        </w:tabs>
        <w:ind w:left="0" w:firstLine="0"/>
        <w:rPr>
          <w:rFonts w:cstheme="minorHAnsi"/>
          <w:sz w:val="24"/>
          <w:szCs w:val="24"/>
        </w:rPr>
      </w:pPr>
    </w:p>
    <w:p w14:paraId="04DDD063" w14:textId="77777777" w:rsidR="003E282B" w:rsidRDefault="003E282B" w:rsidP="007912FF">
      <w:pPr>
        <w:pStyle w:val="ListBullet"/>
        <w:tabs>
          <w:tab w:val="clear" w:pos="360"/>
        </w:tabs>
        <w:ind w:left="0" w:firstLine="0"/>
        <w:rPr>
          <w:sz w:val="24"/>
          <w:szCs w:val="24"/>
        </w:rPr>
      </w:pPr>
    </w:p>
    <w:p w14:paraId="616D5988" w14:textId="77777777" w:rsidR="007F213C" w:rsidRDefault="007F213C" w:rsidP="007912FF">
      <w:pPr>
        <w:pStyle w:val="ListBullet"/>
        <w:tabs>
          <w:tab w:val="clear" w:pos="360"/>
        </w:tabs>
        <w:ind w:left="0" w:firstLine="0"/>
        <w:rPr>
          <w:sz w:val="24"/>
          <w:szCs w:val="24"/>
        </w:rPr>
      </w:pPr>
    </w:p>
    <w:p w14:paraId="4F6F54F5" w14:textId="77777777" w:rsidR="009B74A8" w:rsidRPr="009B74A8" w:rsidRDefault="009B74A8" w:rsidP="009B74A8">
      <w:pPr>
        <w:spacing w:after="240" w:line="240" w:lineRule="auto"/>
        <w:contextualSpacing/>
        <w:jc w:val="center"/>
        <w:rPr>
          <w:rFonts w:asciiTheme="majorHAnsi" w:eastAsiaTheme="majorEastAsia" w:hAnsiTheme="majorHAnsi" w:cstheme="majorBidi"/>
          <w:b/>
          <w:color w:val="004F71" w:themeColor="text2"/>
          <w:kern w:val="28"/>
          <w:sz w:val="72"/>
          <w:szCs w:val="72"/>
        </w:rPr>
      </w:pPr>
      <w:r w:rsidRPr="009B74A8">
        <w:rPr>
          <w:rFonts w:asciiTheme="majorHAnsi" w:eastAsiaTheme="majorEastAsia" w:hAnsiTheme="majorHAnsi" w:cstheme="majorBidi"/>
          <w:b/>
          <w:color w:val="004F71" w:themeColor="text2"/>
          <w:kern w:val="28"/>
          <w:sz w:val="80"/>
          <w:szCs w:val="80"/>
        </w:rPr>
        <w:t>Clinical governance support tool for boards of public sector residential aged care services</w:t>
      </w:r>
    </w:p>
    <w:p w14:paraId="1F829A9D" w14:textId="77777777" w:rsidR="003E282B" w:rsidRDefault="003E282B" w:rsidP="007912FF">
      <w:pPr>
        <w:pStyle w:val="ListBullet"/>
        <w:tabs>
          <w:tab w:val="clear" w:pos="360"/>
        </w:tabs>
        <w:ind w:left="0" w:firstLine="0"/>
        <w:rPr>
          <w:sz w:val="24"/>
          <w:szCs w:val="24"/>
        </w:rPr>
      </w:pPr>
    </w:p>
    <w:p w14:paraId="043E3564" w14:textId="77777777" w:rsidR="003E282B" w:rsidRDefault="003E282B" w:rsidP="007912FF">
      <w:pPr>
        <w:pStyle w:val="ListBullet"/>
        <w:tabs>
          <w:tab w:val="clear" w:pos="360"/>
        </w:tabs>
        <w:ind w:left="0" w:firstLine="0"/>
        <w:rPr>
          <w:sz w:val="24"/>
          <w:szCs w:val="24"/>
        </w:rPr>
      </w:pPr>
    </w:p>
    <w:p w14:paraId="178A5D4A" w14:textId="7BFFB81B" w:rsidR="003E282B" w:rsidRDefault="003E282B" w:rsidP="007912FF">
      <w:pPr>
        <w:pStyle w:val="ListBullet"/>
        <w:tabs>
          <w:tab w:val="clear" w:pos="360"/>
        </w:tabs>
        <w:ind w:left="0" w:firstLine="0"/>
        <w:rPr>
          <w:sz w:val="24"/>
          <w:szCs w:val="24"/>
        </w:rPr>
      </w:pPr>
    </w:p>
    <w:p w14:paraId="48E2B274" w14:textId="5A267F2A" w:rsidR="007916AB" w:rsidRDefault="007916AB" w:rsidP="007912FF">
      <w:pPr>
        <w:pStyle w:val="ListBullet"/>
        <w:tabs>
          <w:tab w:val="clear" w:pos="360"/>
        </w:tabs>
        <w:ind w:left="0" w:firstLine="0"/>
        <w:rPr>
          <w:sz w:val="24"/>
          <w:szCs w:val="24"/>
        </w:rPr>
      </w:pPr>
    </w:p>
    <w:p w14:paraId="0D1B4A88" w14:textId="77777777" w:rsidR="007F213C" w:rsidRDefault="007F213C" w:rsidP="007912FF">
      <w:pPr>
        <w:pStyle w:val="ListBullet"/>
        <w:tabs>
          <w:tab w:val="clear" w:pos="360"/>
        </w:tabs>
        <w:ind w:left="0" w:firstLine="0"/>
        <w:rPr>
          <w:sz w:val="24"/>
          <w:szCs w:val="24"/>
        </w:rPr>
      </w:pPr>
    </w:p>
    <w:p w14:paraId="7F7D523D" w14:textId="77777777" w:rsidR="007F213C" w:rsidRDefault="007F213C" w:rsidP="007912FF">
      <w:pPr>
        <w:pStyle w:val="ListBullet"/>
        <w:tabs>
          <w:tab w:val="clear" w:pos="360"/>
        </w:tabs>
        <w:ind w:left="0" w:firstLine="0"/>
        <w:rPr>
          <w:b/>
          <w:bCs/>
          <w:color w:val="004F71" w:themeColor="text2"/>
          <w:sz w:val="24"/>
          <w:szCs w:val="32"/>
          <w:highlight w:val="cyan"/>
        </w:rPr>
      </w:pPr>
    </w:p>
    <w:p w14:paraId="1E9102F5" w14:textId="7783BABE" w:rsidR="007916AB" w:rsidRPr="009B74A8" w:rsidRDefault="006E0C86" w:rsidP="007912FF">
      <w:pPr>
        <w:pStyle w:val="ListBullet"/>
        <w:tabs>
          <w:tab w:val="clear" w:pos="360"/>
        </w:tabs>
        <w:ind w:left="0" w:firstLine="0"/>
        <w:rPr>
          <w:b/>
          <w:bCs/>
          <w:color w:val="004F71" w:themeColor="text2"/>
          <w:sz w:val="24"/>
          <w:szCs w:val="24"/>
        </w:rPr>
      </w:pPr>
      <w:r w:rsidRPr="006E0C86">
        <w:rPr>
          <w:b/>
          <w:bCs/>
          <w:color w:val="004F71" w:themeColor="text2"/>
          <w:sz w:val="24"/>
          <w:szCs w:val="32"/>
        </w:rPr>
        <w:t xml:space="preserve">14 February 2024 </w:t>
      </w:r>
    </w:p>
    <w:p w14:paraId="5E0DC4B8" w14:textId="77777777" w:rsidR="007916AB" w:rsidRDefault="007916AB" w:rsidP="007912FF">
      <w:pPr>
        <w:pStyle w:val="ListBullet"/>
        <w:tabs>
          <w:tab w:val="clear" w:pos="360"/>
        </w:tabs>
        <w:ind w:left="0" w:firstLine="0"/>
        <w:rPr>
          <w:sz w:val="24"/>
          <w:szCs w:val="24"/>
        </w:rPr>
      </w:pPr>
    </w:p>
    <w:p w14:paraId="2F799312" w14:textId="2F457337" w:rsidR="007F213C" w:rsidRDefault="007F213C" w:rsidP="007912FF">
      <w:pPr>
        <w:pStyle w:val="ListBullet"/>
        <w:tabs>
          <w:tab w:val="clear" w:pos="360"/>
        </w:tabs>
        <w:ind w:left="0" w:firstLine="0"/>
        <w:rPr>
          <w:b/>
          <w:bCs/>
          <w:sz w:val="24"/>
          <w:szCs w:val="24"/>
        </w:rPr>
      </w:pPr>
      <w:r>
        <w:rPr>
          <w:noProof/>
          <w:sz w:val="24"/>
          <w:szCs w:val="24"/>
        </w:rPr>
        <w:drawing>
          <wp:anchor distT="0" distB="0" distL="114300" distR="114300" simplePos="0" relativeHeight="251660288" behindDoc="1" locked="0" layoutInCell="1" allowOverlap="1" wp14:anchorId="08C1EA4F" wp14:editId="6AF40C60">
            <wp:simplePos x="0" y="0"/>
            <wp:positionH relativeFrom="column">
              <wp:posOffset>-1221740</wp:posOffset>
            </wp:positionH>
            <wp:positionV relativeFrom="paragraph">
              <wp:posOffset>337820</wp:posOffset>
            </wp:positionV>
            <wp:extent cx="13503910" cy="711200"/>
            <wp:effectExtent l="0" t="0" r="2540" b="0"/>
            <wp:wrapNone/>
            <wp:docPr id="2472953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03910" cy="711200"/>
                    </a:xfrm>
                    <a:prstGeom prst="rect">
                      <a:avLst/>
                    </a:prstGeom>
                    <a:noFill/>
                  </pic:spPr>
                </pic:pic>
              </a:graphicData>
            </a:graphic>
            <wp14:sizeRelH relativeFrom="page">
              <wp14:pctWidth>0</wp14:pctWidth>
            </wp14:sizeRelH>
            <wp14:sizeRelV relativeFrom="page">
              <wp14:pctHeight>0</wp14:pctHeight>
            </wp14:sizeRelV>
          </wp:anchor>
        </w:drawing>
      </w:r>
    </w:p>
    <w:p w14:paraId="1CCD91B8" w14:textId="08869E75" w:rsidR="004E3A23" w:rsidRPr="00D0088C" w:rsidRDefault="004E3A23" w:rsidP="007912FF">
      <w:pPr>
        <w:pStyle w:val="ListBullet"/>
        <w:tabs>
          <w:tab w:val="clear" w:pos="360"/>
        </w:tabs>
        <w:ind w:left="0" w:firstLine="0"/>
        <w:rPr>
          <w:b/>
          <w:bCs/>
          <w:color w:val="004F71" w:themeColor="text2"/>
          <w:sz w:val="24"/>
          <w:szCs w:val="24"/>
        </w:rPr>
      </w:pPr>
      <w:r w:rsidRPr="00D0088C">
        <w:rPr>
          <w:b/>
          <w:bCs/>
          <w:color w:val="004F71" w:themeColor="text2"/>
          <w:sz w:val="24"/>
          <w:szCs w:val="24"/>
        </w:rPr>
        <w:lastRenderedPageBreak/>
        <w:t>Purpose</w:t>
      </w:r>
    </w:p>
    <w:p w14:paraId="788F0C35" w14:textId="5141AD9D" w:rsidR="009D3408" w:rsidRDefault="00C407AF" w:rsidP="007912FF">
      <w:pPr>
        <w:pStyle w:val="ListBullet"/>
        <w:tabs>
          <w:tab w:val="clear" w:pos="360"/>
        </w:tabs>
        <w:ind w:left="0" w:firstLine="0"/>
        <w:rPr>
          <w:sz w:val="24"/>
          <w:szCs w:val="24"/>
        </w:rPr>
      </w:pPr>
      <w:r>
        <w:rPr>
          <w:sz w:val="24"/>
          <w:szCs w:val="24"/>
        </w:rPr>
        <w:t>In 2019</w:t>
      </w:r>
      <w:r w:rsidR="00967D1B">
        <w:rPr>
          <w:sz w:val="24"/>
          <w:szCs w:val="24"/>
        </w:rPr>
        <w:t>,</w:t>
      </w:r>
      <w:r>
        <w:rPr>
          <w:sz w:val="24"/>
          <w:szCs w:val="24"/>
        </w:rPr>
        <w:t xml:space="preserve"> </w:t>
      </w:r>
      <w:r w:rsidR="004217A3">
        <w:rPr>
          <w:sz w:val="24"/>
          <w:szCs w:val="24"/>
        </w:rPr>
        <w:t>the need</w:t>
      </w:r>
      <w:r w:rsidR="00646536">
        <w:rPr>
          <w:sz w:val="24"/>
          <w:szCs w:val="24"/>
        </w:rPr>
        <w:t xml:space="preserve"> for strengthened systems of oversight, accountability and performance </w:t>
      </w:r>
      <w:r w:rsidR="00ED4D95">
        <w:rPr>
          <w:sz w:val="24"/>
          <w:szCs w:val="24"/>
        </w:rPr>
        <w:t xml:space="preserve">was </w:t>
      </w:r>
      <w:r w:rsidR="00A33A99">
        <w:rPr>
          <w:sz w:val="24"/>
          <w:szCs w:val="24"/>
        </w:rPr>
        <w:t xml:space="preserve">identified as a key </w:t>
      </w:r>
      <w:r w:rsidR="00ED4D95">
        <w:rPr>
          <w:sz w:val="24"/>
          <w:szCs w:val="24"/>
        </w:rPr>
        <w:t>priority</w:t>
      </w:r>
      <w:r w:rsidR="00607BAD">
        <w:rPr>
          <w:sz w:val="24"/>
          <w:szCs w:val="24"/>
        </w:rPr>
        <w:t xml:space="preserve"> for public </w:t>
      </w:r>
      <w:r w:rsidR="004217A3">
        <w:rPr>
          <w:sz w:val="24"/>
          <w:szCs w:val="24"/>
        </w:rPr>
        <w:t>sector providers of residential aged care. As a result</w:t>
      </w:r>
      <w:r w:rsidR="002B636C">
        <w:rPr>
          <w:sz w:val="24"/>
          <w:szCs w:val="24"/>
        </w:rPr>
        <w:t>,</w:t>
      </w:r>
      <w:r w:rsidR="004217A3">
        <w:rPr>
          <w:sz w:val="24"/>
          <w:szCs w:val="24"/>
        </w:rPr>
        <w:t xml:space="preserve"> this tool was developed by the </w:t>
      </w:r>
      <w:r w:rsidR="002B636C">
        <w:rPr>
          <w:sz w:val="24"/>
          <w:szCs w:val="24"/>
        </w:rPr>
        <w:t>Victorian</w:t>
      </w:r>
      <w:r w:rsidR="004217A3">
        <w:rPr>
          <w:sz w:val="24"/>
          <w:szCs w:val="24"/>
        </w:rPr>
        <w:t xml:space="preserve"> </w:t>
      </w:r>
      <w:r w:rsidR="009D3408">
        <w:rPr>
          <w:sz w:val="24"/>
          <w:szCs w:val="24"/>
        </w:rPr>
        <w:t>Healthcare</w:t>
      </w:r>
      <w:r w:rsidR="004217A3">
        <w:rPr>
          <w:sz w:val="24"/>
          <w:szCs w:val="24"/>
        </w:rPr>
        <w:t xml:space="preserve"> </w:t>
      </w:r>
      <w:r w:rsidR="002B636C">
        <w:rPr>
          <w:sz w:val="24"/>
          <w:szCs w:val="24"/>
        </w:rPr>
        <w:t xml:space="preserve">Association </w:t>
      </w:r>
      <w:r w:rsidR="00A33615">
        <w:rPr>
          <w:sz w:val="24"/>
          <w:szCs w:val="24"/>
        </w:rPr>
        <w:t xml:space="preserve">(VHA) </w:t>
      </w:r>
      <w:r w:rsidR="002B636C">
        <w:rPr>
          <w:sz w:val="24"/>
          <w:szCs w:val="24"/>
        </w:rPr>
        <w:t xml:space="preserve">in collaboration </w:t>
      </w:r>
      <w:r w:rsidR="009D3408">
        <w:rPr>
          <w:sz w:val="24"/>
          <w:szCs w:val="24"/>
        </w:rPr>
        <w:t xml:space="preserve">with the </w:t>
      </w:r>
      <w:r w:rsidR="008C7FBF">
        <w:rPr>
          <w:sz w:val="24"/>
          <w:szCs w:val="24"/>
        </w:rPr>
        <w:t xml:space="preserve">Public Sector Residential Aged Care Special Interest Group to assist boards </w:t>
      </w:r>
      <w:r w:rsidR="004E218F">
        <w:rPr>
          <w:sz w:val="24"/>
          <w:szCs w:val="24"/>
        </w:rPr>
        <w:t>in strengthening</w:t>
      </w:r>
      <w:r w:rsidR="008C7FBF">
        <w:rPr>
          <w:sz w:val="24"/>
          <w:szCs w:val="24"/>
        </w:rPr>
        <w:t xml:space="preserve"> their governance and oversight processes.</w:t>
      </w:r>
      <w:r w:rsidR="004E3A23">
        <w:rPr>
          <w:sz w:val="24"/>
          <w:szCs w:val="24"/>
        </w:rPr>
        <w:t xml:space="preserve"> </w:t>
      </w:r>
      <w:r w:rsidR="001F09B6">
        <w:rPr>
          <w:sz w:val="24"/>
          <w:szCs w:val="24"/>
        </w:rPr>
        <w:t xml:space="preserve">The tool </w:t>
      </w:r>
      <w:r w:rsidR="00967D1B">
        <w:rPr>
          <w:sz w:val="24"/>
          <w:szCs w:val="24"/>
        </w:rPr>
        <w:t>h</w:t>
      </w:r>
      <w:r w:rsidR="001F09B6">
        <w:rPr>
          <w:sz w:val="24"/>
          <w:szCs w:val="24"/>
        </w:rPr>
        <w:t xml:space="preserve">as been developed to support public residential aged care boards in understanding the data they should consider collecting, reporting on, and be monitoring to enhance government oversight. </w:t>
      </w:r>
      <w:r w:rsidR="002B636C">
        <w:rPr>
          <w:sz w:val="24"/>
          <w:szCs w:val="24"/>
        </w:rPr>
        <w:t xml:space="preserve">Since 2019 there </w:t>
      </w:r>
      <w:r w:rsidR="008C7FBF">
        <w:rPr>
          <w:sz w:val="24"/>
          <w:szCs w:val="24"/>
        </w:rPr>
        <w:t>have been</w:t>
      </w:r>
      <w:r w:rsidR="002B636C">
        <w:rPr>
          <w:sz w:val="24"/>
          <w:szCs w:val="24"/>
        </w:rPr>
        <w:t xml:space="preserve"> significant changes within </w:t>
      </w:r>
      <w:r w:rsidR="00CB5F6E">
        <w:rPr>
          <w:sz w:val="24"/>
          <w:szCs w:val="24"/>
        </w:rPr>
        <w:t xml:space="preserve">the </w:t>
      </w:r>
      <w:r w:rsidR="00967D1B">
        <w:rPr>
          <w:sz w:val="24"/>
          <w:szCs w:val="24"/>
        </w:rPr>
        <w:t>aged c</w:t>
      </w:r>
      <w:r w:rsidR="002B636C">
        <w:rPr>
          <w:sz w:val="24"/>
          <w:szCs w:val="24"/>
        </w:rPr>
        <w:t>are</w:t>
      </w:r>
      <w:r w:rsidR="008C7FBF">
        <w:rPr>
          <w:sz w:val="24"/>
          <w:szCs w:val="24"/>
        </w:rPr>
        <w:t xml:space="preserve"> sector</w:t>
      </w:r>
      <w:r w:rsidR="009D3408">
        <w:rPr>
          <w:sz w:val="24"/>
          <w:szCs w:val="24"/>
        </w:rPr>
        <w:t xml:space="preserve">, resulting </w:t>
      </w:r>
      <w:r w:rsidR="008C7FBF">
        <w:rPr>
          <w:sz w:val="24"/>
          <w:szCs w:val="24"/>
        </w:rPr>
        <w:t>primarily from</w:t>
      </w:r>
      <w:r w:rsidR="009D3408">
        <w:rPr>
          <w:sz w:val="24"/>
          <w:szCs w:val="24"/>
        </w:rPr>
        <w:t xml:space="preserve"> the recommendation</w:t>
      </w:r>
      <w:r w:rsidR="008C7FBF">
        <w:rPr>
          <w:sz w:val="24"/>
          <w:szCs w:val="24"/>
        </w:rPr>
        <w:t xml:space="preserve">s of the </w:t>
      </w:r>
      <w:r w:rsidR="009D3408">
        <w:rPr>
          <w:sz w:val="24"/>
          <w:szCs w:val="24"/>
        </w:rPr>
        <w:t xml:space="preserve">Royal Commission into Aged Care </w:t>
      </w:r>
      <w:r w:rsidR="008C7FBF">
        <w:rPr>
          <w:sz w:val="24"/>
          <w:szCs w:val="24"/>
        </w:rPr>
        <w:t>Quality</w:t>
      </w:r>
      <w:r w:rsidR="009D3408">
        <w:rPr>
          <w:sz w:val="24"/>
          <w:szCs w:val="24"/>
        </w:rPr>
        <w:t xml:space="preserve"> and Safety. </w:t>
      </w:r>
      <w:proofErr w:type="gramStart"/>
      <w:r w:rsidR="0063084E" w:rsidRPr="0063084E">
        <w:rPr>
          <w:sz w:val="24"/>
          <w:szCs w:val="24"/>
        </w:rPr>
        <w:t>In light of</w:t>
      </w:r>
      <w:proofErr w:type="gramEnd"/>
      <w:r w:rsidR="0063084E" w:rsidRPr="0063084E">
        <w:rPr>
          <w:sz w:val="24"/>
          <w:szCs w:val="24"/>
        </w:rPr>
        <w:t xml:space="preserve"> these reforms, the VHA has been commissioned </w:t>
      </w:r>
      <w:r w:rsidR="00D3654D">
        <w:rPr>
          <w:sz w:val="24"/>
          <w:szCs w:val="24"/>
        </w:rPr>
        <w:t xml:space="preserve">by the Department of Health </w:t>
      </w:r>
      <w:r w:rsidR="0063084E" w:rsidRPr="0063084E">
        <w:rPr>
          <w:sz w:val="24"/>
          <w:szCs w:val="24"/>
        </w:rPr>
        <w:t>to review governance reporting of public sector residential aged care (PSRAC) services to identify opportunities to enhance reporting and board oversight of aged care services</w:t>
      </w:r>
      <w:r w:rsidR="0091266B">
        <w:rPr>
          <w:sz w:val="24"/>
          <w:szCs w:val="24"/>
        </w:rPr>
        <w:t>. The tool has been m</w:t>
      </w:r>
      <w:r w:rsidR="0063084E" w:rsidRPr="0063084E">
        <w:rPr>
          <w:sz w:val="24"/>
          <w:szCs w:val="24"/>
        </w:rPr>
        <w:t>odified and updated to reflect contemporary governance reporting practice and</w:t>
      </w:r>
      <w:r w:rsidR="00CF30FA">
        <w:rPr>
          <w:sz w:val="24"/>
          <w:szCs w:val="24"/>
        </w:rPr>
        <w:t xml:space="preserve"> </w:t>
      </w:r>
      <w:r w:rsidR="0063084E" w:rsidRPr="0063084E">
        <w:rPr>
          <w:sz w:val="24"/>
          <w:szCs w:val="24"/>
        </w:rPr>
        <w:t>support compliance with the recommendations of the Royal Commission and the Aged Care Quality Standards.</w:t>
      </w:r>
    </w:p>
    <w:p w14:paraId="4561C524" w14:textId="77777777" w:rsidR="009D3408" w:rsidRDefault="009D3408" w:rsidP="007912FF">
      <w:pPr>
        <w:pStyle w:val="ListBullet"/>
        <w:tabs>
          <w:tab w:val="clear" w:pos="360"/>
        </w:tabs>
        <w:ind w:left="0" w:firstLine="0"/>
        <w:rPr>
          <w:sz w:val="24"/>
          <w:szCs w:val="24"/>
        </w:rPr>
      </w:pPr>
    </w:p>
    <w:p w14:paraId="4C94B90D" w14:textId="77777777" w:rsidR="004E3A23" w:rsidRPr="00D0088C" w:rsidRDefault="00A506C0" w:rsidP="00A506C0">
      <w:pPr>
        <w:pStyle w:val="ListBullet"/>
        <w:tabs>
          <w:tab w:val="clear" w:pos="360"/>
        </w:tabs>
        <w:ind w:left="0" w:firstLine="0"/>
        <w:rPr>
          <w:b/>
          <w:bCs/>
          <w:color w:val="004F71" w:themeColor="text2"/>
          <w:sz w:val="24"/>
          <w:szCs w:val="24"/>
        </w:rPr>
      </w:pPr>
      <w:r w:rsidRPr="00D0088C">
        <w:rPr>
          <w:b/>
          <w:bCs/>
          <w:color w:val="004F71" w:themeColor="text2"/>
          <w:sz w:val="24"/>
          <w:szCs w:val="24"/>
        </w:rPr>
        <w:t xml:space="preserve">Considerations </w:t>
      </w:r>
    </w:p>
    <w:p w14:paraId="6E61EC46" w14:textId="58DA8BB5" w:rsidR="00A506C0" w:rsidRDefault="002130C0" w:rsidP="00A506C0">
      <w:pPr>
        <w:pStyle w:val="ListBullet"/>
        <w:tabs>
          <w:tab w:val="clear" w:pos="360"/>
        </w:tabs>
        <w:ind w:left="0" w:firstLine="0"/>
        <w:rPr>
          <w:sz w:val="24"/>
          <w:szCs w:val="24"/>
        </w:rPr>
      </w:pPr>
      <w:r>
        <w:rPr>
          <w:noProof/>
        </w:rPr>
        <w:drawing>
          <wp:anchor distT="0" distB="0" distL="114300" distR="114300" simplePos="0" relativeHeight="251651584" behindDoc="0" locked="0" layoutInCell="1" allowOverlap="1" wp14:anchorId="3990C08E" wp14:editId="503E4970">
            <wp:simplePos x="0" y="0"/>
            <wp:positionH relativeFrom="column">
              <wp:posOffset>6903085</wp:posOffset>
            </wp:positionH>
            <wp:positionV relativeFrom="paragraph">
              <wp:posOffset>513080</wp:posOffset>
            </wp:positionV>
            <wp:extent cx="2708910" cy="2193925"/>
            <wp:effectExtent l="0" t="0" r="0" b="0"/>
            <wp:wrapSquare wrapText="bothSides"/>
            <wp:docPr id="1817330032" name="Picture 1" descr="A diagram of a company's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30032" name="Picture 1" descr="A diagram of a company's structur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708910" cy="2193925"/>
                    </a:xfrm>
                    <a:prstGeom prst="rect">
                      <a:avLst/>
                    </a:prstGeom>
                  </pic:spPr>
                </pic:pic>
              </a:graphicData>
            </a:graphic>
            <wp14:sizeRelH relativeFrom="page">
              <wp14:pctWidth>0</wp14:pctWidth>
            </wp14:sizeRelH>
            <wp14:sizeRelV relativeFrom="page">
              <wp14:pctHeight>0</wp14:pctHeight>
            </wp14:sizeRelV>
          </wp:anchor>
        </w:drawing>
      </w:r>
      <w:r w:rsidR="00A506C0" w:rsidRPr="00060AC8">
        <w:rPr>
          <w:sz w:val="24"/>
          <w:szCs w:val="24"/>
        </w:rPr>
        <w:t xml:space="preserve">The checklist is intended to be a support tool, used by boards, to assist in identifying the reporting domains and data points when designing a clinical governance board reporting schedule. It draws from </w:t>
      </w:r>
      <w:r w:rsidR="00CF64A8">
        <w:rPr>
          <w:sz w:val="24"/>
          <w:szCs w:val="24"/>
        </w:rPr>
        <w:t>the</w:t>
      </w:r>
      <w:r w:rsidR="00A506C0" w:rsidRPr="00060AC8">
        <w:rPr>
          <w:sz w:val="24"/>
          <w:szCs w:val="24"/>
        </w:rPr>
        <w:t xml:space="preserve"> Safer Care Victoria Clinical Governance Framework as the platform for ensuring the board is provided with key information essential to ensuring a robust and effective clinical governance structure is in place. </w:t>
      </w:r>
    </w:p>
    <w:p w14:paraId="3CF0054F" w14:textId="49DDB0F5" w:rsidR="006524AA" w:rsidRDefault="006524AA" w:rsidP="00A506C0">
      <w:pPr>
        <w:pStyle w:val="ListBullet"/>
        <w:tabs>
          <w:tab w:val="clear" w:pos="360"/>
        </w:tabs>
        <w:ind w:left="0" w:firstLine="0"/>
        <w:rPr>
          <w:sz w:val="24"/>
          <w:szCs w:val="24"/>
        </w:rPr>
      </w:pPr>
    </w:p>
    <w:p w14:paraId="53A77E8C" w14:textId="6A77AE5C" w:rsidR="001F09B6" w:rsidRDefault="006524AA" w:rsidP="00936E51">
      <w:pPr>
        <w:pStyle w:val="ListBullet"/>
        <w:tabs>
          <w:tab w:val="clear" w:pos="360"/>
        </w:tabs>
        <w:ind w:left="0" w:firstLine="0"/>
        <w:rPr>
          <w:sz w:val="24"/>
          <w:szCs w:val="24"/>
        </w:rPr>
      </w:pPr>
      <w:r>
        <w:rPr>
          <w:sz w:val="24"/>
          <w:szCs w:val="24"/>
        </w:rPr>
        <w:t xml:space="preserve">While it is recommended that the data for residential aged care services be separated from the whole health service data to improve visibility of the quality of care in residential, this may best occur at a sub-committee level and then </w:t>
      </w:r>
      <w:r w:rsidR="00157B34">
        <w:rPr>
          <w:sz w:val="24"/>
          <w:szCs w:val="24"/>
        </w:rPr>
        <w:t xml:space="preserve">be </w:t>
      </w:r>
      <w:r>
        <w:rPr>
          <w:sz w:val="24"/>
          <w:szCs w:val="24"/>
        </w:rPr>
        <w:t>reported to the board where required</w:t>
      </w:r>
      <w:r w:rsidR="00177720">
        <w:rPr>
          <w:sz w:val="24"/>
          <w:szCs w:val="24"/>
        </w:rPr>
        <w:t>.</w:t>
      </w:r>
      <w:r w:rsidR="00867FC6" w:rsidRPr="00867FC6">
        <w:rPr>
          <w:sz w:val="24"/>
          <w:szCs w:val="24"/>
        </w:rPr>
        <w:t xml:space="preserve"> </w:t>
      </w:r>
    </w:p>
    <w:p w14:paraId="567B9BA3" w14:textId="62D73272" w:rsidR="00CB4D10" w:rsidRDefault="00867FC6" w:rsidP="008377D3">
      <w:pPr>
        <w:pStyle w:val="ListBullet"/>
        <w:shd w:val="clear" w:color="auto" w:fill="C4DCE3" w:themeFill="accent4" w:themeFillTint="66"/>
        <w:tabs>
          <w:tab w:val="clear" w:pos="360"/>
        </w:tabs>
        <w:ind w:left="0" w:firstLine="0"/>
        <w:rPr>
          <w:sz w:val="24"/>
          <w:szCs w:val="24"/>
        </w:rPr>
      </w:pPr>
      <w:r>
        <w:rPr>
          <w:sz w:val="24"/>
          <w:szCs w:val="24"/>
        </w:rPr>
        <w:t xml:space="preserve">It is expected that the size and scale of a PSRAC service in relation to the health service will significantly impact the clinical governance structures of the organisation and thus </w:t>
      </w:r>
      <w:r w:rsidR="00157B34">
        <w:rPr>
          <w:sz w:val="24"/>
          <w:szCs w:val="24"/>
        </w:rPr>
        <w:t xml:space="preserve">the </w:t>
      </w:r>
      <w:r>
        <w:rPr>
          <w:sz w:val="24"/>
          <w:szCs w:val="24"/>
        </w:rPr>
        <w:t>use of the t</w:t>
      </w:r>
      <w:r w:rsidR="00157B34">
        <w:rPr>
          <w:sz w:val="24"/>
          <w:szCs w:val="24"/>
        </w:rPr>
        <w:t xml:space="preserve">ool, </w:t>
      </w:r>
      <w:r w:rsidR="006524AA">
        <w:rPr>
          <w:sz w:val="24"/>
          <w:szCs w:val="24"/>
        </w:rPr>
        <w:t>f</w:t>
      </w:r>
      <w:r w:rsidR="006524AA" w:rsidRPr="00B01E17">
        <w:rPr>
          <w:sz w:val="24"/>
          <w:szCs w:val="24"/>
        </w:rPr>
        <w:t>or example</w:t>
      </w:r>
      <w:r w:rsidR="00157B34">
        <w:rPr>
          <w:sz w:val="24"/>
          <w:szCs w:val="24"/>
        </w:rPr>
        <w:t xml:space="preserve"> for large services</w:t>
      </w:r>
      <w:r w:rsidR="006524AA" w:rsidRPr="00B01E17">
        <w:rPr>
          <w:sz w:val="24"/>
          <w:szCs w:val="24"/>
        </w:rPr>
        <w:t xml:space="preserve">, some components of </w:t>
      </w:r>
      <w:r w:rsidR="006524AA">
        <w:rPr>
          <w:sz w:val="24"/>
          <w:szCs w:val="24"/>
        </w:rPr>
        <w:t xml:space="preserve">the </w:t>
      </w:r>
      <w:r w:rsidR="006524AA" w:rsidRPr="00B01E17">
        <w:rPr>
          <w:sz w:val="24"/>
          <w:szCs w:val="24"/>
        </w:rPr>
        <w:t>tool may be deemed too operationally detailed for the board and best sit at a Clinical Governance</w:t>
      </w:r>
      <w:r w:rsidR="006524AA">
        <w:rPr>
          <w:sz w:val="24"/>
          <w:szCs w:val="24"/>
        </w:rPr>
        <w:t>/Aged Care</w:t>
      </w:r>
      <w:r w:rsidR="006524AA" w:rsidRPr="00B01E17">
        <w:rPr>
          <w:sz w:val="24"/>
          <w:szCs w:val="24"/>
        </w:rPr>
        <w:t xml:space="preserve"> Sub-committee.</w:t>
      </w:r>
      <w:r w:rsidR="00FB493C">
        <w:rPr>
          <w:sz w:val="24"/>
          <w:szCs w:val="24"/>
        </w:rPr>
        <w:t xml:space="preserve"> </w:t>
      </w:r>
    </w:p>
    <w:p w14:paraId="4084C54B" w14:textId="0CB802C2" w:rsidR="00AC7B42" w:rsidRDefault="00AC7B42" w:rsidP="006524AA">
      <w:pPr>
        <w:pStyle w:val="ListBullet"/>
        <w:tabs>
          <w:tab w:val="clear" w:pos="360"/>
        </w:tabs>
        <w:ind w:left="0" w:firstLine="0"/>
        <w:rPr>
          <w:sz w:val="24"/>
          <w:szCs w:val="24"/>
        </w:rPr>
      </w:pPr>
    </w:p>
    <w:p w14:paraId="585681CE" w14:textId="33F056CD" w:rsidR="002C497F" w:rsidRPr="008377D3" w:rsidRDefault="002C497F" w:rsidP="000D46FB">
      <w:pPr>
        <w:pStyle w:val="ListBullet"/>
        <w:shd w:val="clear" w:color="auto" w:fill="D1EDEA" w:themeFill="accent2" w:themeFillTint="66"/>
        <w:tabs>
          <w:tab w:val="clear" w:pos="360"/>
        </w:tabs>
        <w:ind w:left="0" w:firstLine="0"/>
        <w:rPr>
          <w:b/>
          <w:bCs/>
          <w:sz w:val="24"/>
          <w:szCs w:val="24"/>
        </w:rPr>
      </w:pPr>
      <w:r w:rsidRPr="008377D3">
        <w:rPr>
          <w:b/>
          <w:bCs/>
          <w:sz w:val="24"/>
          <w:szCs w:val="24"/>
        </w:rPr>
        <w:lastRenderedPageBreak/>
        <w:t xml:space="preserve">It is not recommended that services immediately adopt all the suggested reporting mechanisms for their board. The VHA encourages services to adapt and customise the reporting elements to suit their governance structures and service needs. </w:t>
      </w:r>
    </w:p>
    <w:p w14:paraId="5E3AB9E9" w14:textId="77777777" w:rsidR="00652545" w:rsidRDefault="00652545" w:rsidP="008C7061">
      <w:pPr>
        <w:pStyle w:val="ListBullet"/>
        <w:tabs>
          <w:tab w:val="clear" w:pos="360"/>
        </w:tabs>
        <w:ind w:left="0" w:firstLine="0"/>
        <w:rPr>
          <w:sz w:val="24"/>
          <w:szCs w:val="24"/>
        </w:rPr>
      </w:pPr>
    </w:p>
    <w:p w14:paraId="20C8D013" w14:textId="7CCD037A" w:rsidR="002719A5" w:rsidRDefault="008C7061" w:rsidP="008C7061">
      <w:pPr>
        <w:pStyle w:val="ListBullet"/>
        <w:tabs>
          <w:tab w:val="clear" w:pos="360"/>
        </w:tabs>
        <w:ind w:left="0" w:firstLine="0"/>
        <w:rPr>
          <w:sz w:val="24"/>
          <w:szCs w:val="24"/>
        </w:rPr>
      </w:pPr>
      <w:r>
        <w:rPr>
          <w:sz w:val="24"/>
          <w:szCs w:val="24"/>
        </w:rPr>
        <w:t>The checklist is not an exhaustive list and health services may wish to expand or reduce the level of reporting according to the maturity of the organisation, identified priorit</w:t>
      </w:r>
      <w:r w:rsidR="00582A2B">
        <w:rPr>
          <w:sz w:val="24"/>
          <w:szCs w:val="24"/>
        </w:rPr>
        <w:t xml:space="preserve">ies </w:t>
      </w:r>
      <w:r>
        <w:rPr>
          <w:sz w:val="24"/>
          <w:szCs w:val="24"/>
        </w:rPr>
        <w:t xml:space="preserve">or areas of need. </w:t>
      </w:r>
      <w:r w:rsidR="00F735A6">
        <w:rPr>
          <w:sz w:val="24"/>
          <w:szCs w:val="24"/>
        </w:rPr>
        <w:t>Service</w:t>
      </w:r>
      <w:r w:rsidR="00582A2B">
        <w:rPr>
          <w:sz w:val="24"/>
          <w:szCs w:val="24"/>
        </w:rPr>
        <w:t>s</w:t>
      </w:r>
      <w:r w:rsidR="00F735A6">
        <w:rPr>
          <w:sz w:val="24"/>
          <w:szCs w:val="24"/>
        </w:rPr>
        <w:t xml:space="preserve"> are encouraged to consider the function of each </w:t>
      </w:r>
      <w:r w:rsidR="00C61408">
        <w:rPr>
          <w:sz w:val="24"/>
          <w:szCs w:val="24"/>
        </w:rPr>
        <w:t xml:space="preserve">feature of the tool as it relates to their </w:t>
      </w:r>
      <w:r w:rsidR="00ED51FE">
        <w:rPr>
          <w:sz w:val="24"/>
          <w:szCs w:val="24"/>
        </w:rPr>
        <w:t>service</w:t>
      </w:r>
      <w:r w:rsidR="009C37F3">
        <w:rPr>
          <w:sz w:val="24"/>
          <w:szCs w:val="24"/>
        </w:rPr>
        <w:t>’</w:t>
      </w:r>
      <w:r w:rsidR="00ED51FE">
        <w:rPr>
          <w:sz w:val="24"/>
          <w:szCs w:val="24"/>
        </w:rPr>
        <w:t>s</w:t>
      </w:r>
      <w:r w:rsidR="00C61408">
        <w:rPr>
          <w:sz w:val="24"/>
          <w:szCs w:val="24"/>
        </w:rPr>
        <w:t xml:space="preserve"> clinical governance </w:t>
      </w:r>
      <w:r w:rsidR="00610F62">
        <w:rPr>
          <w:sz w:val="24"/>
          <w:szCs w:val="24"/>
        </w:rPr>
        <w:t>structures</w:t>
      </w:r>
      <w:r w:rsidR="00C61408">
        <w:rPr>
          <w:sz w:val="24"/>
          <w:szCs w:val="24"/>
        </w:rPr>
        <w:t>, some features of the tool may operate for noting in paper</w:t>
      </w:r>
      <w:r w:rsidR="002719A5">
        <w:rPr>
          <w:sz w:val="24"/>
          <w:szCs w:val="24"/>
        </w:rPr>
        <w:t>s</w:t>
      </w:r>
      <w:r w:rsidR="00C61408">
        <w:rPr>
          <w:sz w:val="24"/>
          <w:szCs w:val="24"/>
        </w:rPr>
        <w:t xml:space="preserve">, </w:t>
      </w:r>
      <w:r w:rsidR="00ED51FE">
        <w:rPr>
          <w:sz w:val="24"/>
          <w:szCs w:val="24"/>
        </w:rPr>
        <w:t>others</w:t>
      </w:r>
      <w:r w:rsidR="00C61408">
        <w:rPr>
          <w:sz w:val="24"/>
          <w:szCs w:val="24"/>
        </w:rPr>
        <w:t xml:space="preserve"> for endorsement</w:t>
      </w:r>
      <w:r w:rsidR="00ED51FE">
        <w:rPr>
          <w:sz w:val="24"/>
          <w:szCs w:val="24"/>
        </w:rPr>
        <w:t xml:space="preserve"> </w:t>
      </w:r>
      <w:r w:rsidR="00C61408">
        <w:rPr>
          <w:sz w:val="24"/>
          <w:szCs w:val="24"/>
        </w:rPr>
        <w:t xml:space="preserve">or discussion. </w:t>
      </w:r>
    </w:p>
    <w:p w14:paraId="51D63568" w14:textId="77777777" w:rsidR="002C497F" w:rsidRDefault="002C497F" w:rsidP="008C7061">
      <w:pPr>
        <w:pStyle w:val="ListBullet"/>
        <w:tabs>
          <w:tab w:val="clear" w:pos="360"/>
        </w:tabs>
        <w:ind w:left="0" w:firstLine="0"/>
        <w:rPr>
          <w:sz w:val="24"/>
          <w:szCs w:val="24"/>
        </w:rPr>
      </w:pPr>
    </w:p>
    <w:p w14:paraId="0EAB812E" w14:textId="70E09346" w:rsidR="008C7061" w:rsidRDefault="008C7061" w:rsidP="008C7061">
      <w:pPr>
        <w:pStyle w:val="ListBullet"/>
        <w:tabs>
          <w:tab w:val="clear" w:pos="360"/>
        </w:tabs>
        <w:ind w:left="0" w:firstLine="0"/>
        <w:rPr>
          <w:sz w:val="24"/>
          <w:szCs w:val="24"/>
        </w:rPr>
      </w:pPr>
      <w:r>
        <w:rPr>
          <w:sz w:val="24"/>
          <w:szCs w:val="24"/>
        </w:rPr>
        <w:t>While this tool is targeted at the board reporting level, it could also be used by others within the services leadership structure as a self-assessment tool per domain or by topic area.</w:t>
      </w:r>
      <w:r w:rsidR="002F1A02">
        <w:rPr>
          <w:sz w:val="24"/>
          <w:szCs w:val="24"/>
        </w:rPr>
        <w:t xml:space="preserve"> </w:t>
      </w:r>
    </w:p>
    <w:p w14:paraId="3DB21DC2" w14:textId="77777777" w:rsidR="00A506C0" w:rsidRDefault="00A506C0" w:rsidP="00A506C0">
      <w:pPr>
        <w:pStyle w:val="ListBullet"/>
        <w:tabs>
          <w:tab w:val="clear" w:pos="360"/>
        </w:tabs>
        <w:ind w:left="0" w:firstLine="0"/>
        <w:rPr>
          <w:b/>
          <w:bCs/>
          <w:sz w:val="24"/>
          <w:szCs w:val="24"/>
        </w:rPr>
      </w:pPr>
    </w:p>
    <w:p w14:paraId="752C7DB4" w14:textId="4B18A731" w:rsidR="00A506C0" w:rsidRPr="003271F4" w:rsidRDefault="00A506C0" w:rsidP="00A506C0">
      <w:pPr>
        <w:pStyle w:val="ListBullet"/>
        <w:tabs>
          <w:tab w:val="clear" w:pos="360"/>
        </w:tabs>
        <w:ind w:left="0" w:firstLine="0"/>
        <w:rPr>
          <w:sz w:val="24"/>
          <w:szCs w:val="24"/>
        </w:rPr>
      </w:pPr>
      <w:r w:rsidRPr="003271F4">
        <w:rPr>
          <w:sz w:val="24"/>
          <w:szCs w:val="24"/>
        </w:rPr>
        <w:t xml:space="preserve">Key elements </w:t>
      </w:r>
      <w:r w:rsidR="006524AA">
        <w:rPr>
          <w:sz w:val="24"/>
          <w:szCs w:val="24"/>
        </w:rPr>
        <w:t xml:space="preserve">of the tool </w:t>
      </w:r>
      <w:r w:rsidR="00E61035" w:rsidRPr="003271F4">
        <w:rPr>
          <w:sz w:val="24"/>
          <w:szCs w:val="24"/>
        </w:rPr>
        <w:t>include</w:t>
      </w:r>
      <w:r w:rsidR="009C37F3">
        <w:rPr>
          <w:sz w:val="24"/>
          <w:szCs w:val="24"/>
        </w:rPr>
        <w:t>:</w:t>
      </w:r>
      <w:r w:rsidR="00E61035">
        <w:rPr>
          <w:sz w:val="24"/>
          <w:szCs w:val="24"/>
        </w:rPr>
        <w:t xml:space="preserve"> </w:t>
      </w:r>
    </w:p>
    <w:p w14:paraId="46DF679D" w14:textId="7C666989" w:rsidR="00A506C0" w:rsidRPr="003271F4" w:rsidRDefault="00A506C0" w:rsidP="003D2C77">
      <w:pPr>
        <w:pStyle w:val="ListBullet"/>
        <w:numPr>
          <w:ilvl w:val="0"/>
          <w:numId w:val="11"/>
        </w:numPr>
        <w:rPr>
          <w:sz w:val="24"/>
          <w:szCs w:val="24"/>
        </w:rPr>
      </w:pPr>
      <w:r w:rsidRPr="003271F4">
        <w:rPr>
          <w:sz w:val="24"/>
          <w:szCs w:val="24"/>
        </w:rPr>
        <w:t>A reporting cycle to ensure that the board is not overwhelmed with data and that sufficient information is provided in a timely and ongoing manner</w:t>
      </w:r>
      <w:r w:rsidR="009C37F3">
        <w:rPr>
          <w:sz w:val="24"/>
          <w:szCs w:val="24"/>
        </w:rPr>
        <w:t>.</w:t>
      </w:r>
    </w:p>
    <w:p w14:paraId="0396CA61" w14:textId="703EA87D" w:rsidR="00A506C0" w:rsidRPr="003271F4" w:rsidRDefault="00A506C0" w:rsidP="003D2C77">
      <w:pPr>
        <w:pStyle w:val="ListBullet"/>
        <w:numPr>
          <w:ilvl w:val="0"/>
          <w:numId w:val="11"/>
        </w:numPr>
        <w:rPr>
          <w:sz w:val="24"/>
          <w:szCs w:val="24"/>
        </w:rPr>
      </w:pPr>
      <w:r w:rsidRPr="003271F4">
        <w:rPr>
          <w:sz w:val="24"/>
          <w:szCs w:val="24"/>
        </w:rPr>
        <w:t>A summary of the purpose of the information and any actions required of the board to ensure there is clarity around the board</w:t>
      </w:r>
      <w:r w:rsidR="00C179B8">
        <w:rPr>
          <w:sz w:val="24"/>
          <w:szCs w:val="24"/>
        </w:rPr>
        <w:t>’</w:t>
      </w:r>
      <w:r w:rsidRPr="003271F4">
        <w:rPr>
          <w:sz w:val="24"/>
          <w:szCs w:val="24"/>
        </w:rPr>
        <w:t xml:space="preserve">s role in receiving the information. </w:t>
      </w:r>
    </w:p>
    <w:p w14:paraId="4ADEA4A2" w14:textId="06C78D8C" w:rsidR="00A506C0" w:rsidRPr="003271F4" w:rsidRDefault="00A506C0" w:rsidP="003D2C77">
      <w:pPr>
        <w:pStyle w:val="ListBullet"/>
        <w:numPr>
          <w:ilvl w:val="0"/>
          <w:numId w:val="11"/>
        </w:numPr>
        <w:rPr>
          <w:sz w:val="24"/>
          <w:szCs w:val="24"/>
        </w:rPr>
      </w:pPr>
      <w:r w:rsidRPr="003271F4">
        <w:rPr>
          <w:sz w:val="24"/>
          <w:szCs w:val="24"/>
        </w:rPr>
        <w:t xml:space="preserve">Recognition of the links and interactions within the organisation’s leadership structures to the domain </w:t>
      </w:r>
      <w:r w:rsidR="00ED51FE" w:rsidRPr="003271F4">
        <w:rPr>
          <w:sz w:val="24"/>
          <w:szCs w:val="24"/>
        </w:rPr>
        <w:t>areas.</w:t>
      </w:r>
    </w:p>
    <w:p w14:paraId="5A5EB9EF" w14:textId="77777777" w:rsidR="00A506C0" w:rsidRDefault="00A506C0" w:rsidP="00A506C0">
      <w:pPr>
        <w:pStyle w:val="ListBullet"/>
        <w:tabs>
          <w:tab w:val="clear" w:pos="360"/>
        </w:tabs>
        <w:ind w:left="0" w:firstLine="0"/>
        <w:rPr>
          <w:sz w:val="24"/>
          <w:szCs w:val="24"/>
        </w:rPr>
      </w:pPr>
    </w:p>
    <w:p w14:paraId="5E65D87E" w14:textId="07D63B65" w:rsidR="00A506C0" w:rsidRDefault="00A506C0" w:rsidP="00A506C0">
      <w:pPr>
        <w:pStyle w:val="ListBullet"/>
        <w:tabs>
          <w:tab w:val="clear" w:pos="360"/>
        </w:tabs>
        <w:ind w:left="0" w:firstLine="0"/>
        <w:rPr>
          <w:sz w:val="24"/>
          <w:szCs w:val="24"/>
        </w:rPr>
      </w:pPr>
      <w:r>
        <w:rPr>
          <w:sz w:val="24"/>
          <w:szCs w:val="24"/>
        </w:rPr>
        <w:t>Clinical governance requires regular review to ensure that the processes and outcomes are meeting the need of the service in the provision of high</w:t>
      </w:r>
      <w:r w:rsidR="00C179B8">
        <w:rPr>
          <w:sz w:val="24"/>
          <w:szCs w:val="24"/>
        </w:rPr>
        <w:t>-</w:t>
      </w:r>
      <w:r>
        <w:rPr>
          <w:sz w:val="24"/>
          <w:szCs w:val="24"/>
        </w:rPr>
        <w:t>quality</w:t>
      </w:r>
      <w:r w:rsidR="00C179B8">
        <w:rPr>
          <w:sz w:val="24"/>
          <w:szCs w:val="24"/>
        </w:rPr>
        <w:t>,</w:t>
      </w:r>
      <w:r>
        <w:rPr>
          <w:sz w:val="24"/>
          <w:szCs w:val="24"/>
        </w:rPr>
        <w:t xml:space="preserve"> </w:t>
      </w:r>
      <w:proofErr w:type="gramStart"/>
      <w:r>
        <w:rPr>
          <w:sz w:val="24"/>
          <w:szCs w:val="24"/>
        </w:rPr>
        <w:t>safe</w:t>
      </w:r>
      <w:proofErr w:type="gramEnd"/>
      <w:r>
        <w:rPr>
          <w:sz w:val="24"/>
          <w:szCs w:val="24"/>
        </w:rPr>
        <w:t xml:space="preserve"> and effective care. </w:t>
      </w:r>
    </w:p>
    <w:p w14:paraId="37724A3B" w14:textId="77777777" w:rsidR="001A7B31" w:rsidRPr="00A53285" w:rsidRDefault="001A7B31" w:rsidP="00A506C0">
      <w:pPr>
        <w:pStyle w:val="ListBullet"/>
        <w:tabs>
          <w:tab w:val="clear" w:pos="360"/>
        </w:tabs>
        <w:ind w:left="0" w:firstLine="0"/>
        <w:rPr>
          <w:sz w:val="24"/>
          <w:szCs w:val="24"/>
        </w:rPr>
      </w:pPr>
    </w:p>
    <w:p w14:paraId="46E5AABB" w14:textId="5BF833AF" w:rsidR="00A53285" w:rsidRPr="00A53285" w:rsidRDefault="00A53285" w:rsidP="00A53285">
      <w:pPr>
        <w:rPr>
          <w:sz w:val="24"/>
          <w:szCs w:val="24"/>
        </w:rPr>
      </w:pPr>
      <w:r w:rsidRPr="00A53285">
        <w:rPr>
          <w:sz w:val="24"/>
          <w:szCs w:val="24"/>
        </w:rPr>
        <w:t>The scope of the tool i</w:t>
      </w:r>
      <w:r>
        <w:rPr>
          <w:sz w:val="24"/>
          <w:szCs w:val="24"/>
        </w:rPr>
        <w:t xml:space="preserve">s the </w:t>
      </w:r>
      <w:r w:rsidRPr="00A53285">
        <w:rPr>
          <w:sz w:val="24"/>
          <w:szCs w:val="24"/>
        </w:rPr>
        <w:t xml:space="preserve">clinical governance board reporting features related to the delivery of residential Aged Care. Organisations may need to consider the implication of parallel requirements as they apply to their organisation, for example, the National Disability Insurance Scheme (NDIS) Practice Standards and Quality </w:t>
      </w:r>
      <w:r>
        <w:rPr>
          <w:sz w:val="24"/>
          <w:szCs w:val="24"/>
        </w:rPr>
        <w:t>I</w:t>
      </w:r>
      <w:r w:rsidRPr="00A53285">
        <w:rPr>
          <w:sz w:val="24"/>
          <w:szCs w:val="24"/>
        </w:rPr>
        <w:t>ndicators.</w:t>
      </w:r>
    </w:p>
    <w:p w14:paraId="407A4C2F" w14:textId="77777777" w:rsidR="008C3D92" w:rsidRDefault="008C3D92" w:rsidP="00A506C0">
      <w:pPr>
        <w:pStyle w:val="ListBullet"/>
        <w:tabs>
          <w:tab w:val="clear" w:pos="360"/>
        </w:tabs>
        <w:ind w:left="0" w:firstLine="0"/>
        <w:rPr>
          <w:sz w:val="24"/>
          <w:szCs w:val="24"/>
        </w:rPr>
      </w:pPr>
    </w:p>
    <w:p w14:paraId="274FFDC1" w14:textId="77777777" w:rsidR="007F213C" w:rsidRDefault="007F213C" w:rsidP="007912FF">
      <w:pPr>
        <w:pStyle w:val="ListBullet"/>
        <w:tabs>
          <w:tab w:val="clear" w:pos="360"/>
        </w:tabs>
        <w:ind w:left="0" w:firstLine="0"/>
        <w:rPr>
          <w:b/>
          <w:bCs/>
          <w:sz w:val="24"/>
          <w:szCs w:val="24"/>
        </w:rPr>
      </w:pPr>
    </w:p>
    <w:p w14:paraId="337B38B1" w14:textId="77777777" w:rsidR="007F213C" w:rsidRDefault="007F213C" w:rsidP="007912FF">
      <w:pPr>
        <w:pStyle w:val="ListBullet"/>
        <w:tabs>
          <w:tab w:val="clear" w:pos="360"/>
        </w:tabs>
        <w:ind w:left="0" w:firstLine="0"/>
        <w:rPr>
          <w:b/>
          <w:bCs/>
          <w:sz w:val="24"/>
          <w:szCs w:val="24"/>
        </w:rPr>
      </w:pPr>
    </w:p>
    <w:p w14:paraId="70246243" w14:textId="7167BAEE" w:rsidR="00D96952" w:rsidRPr="00646536" w:rsidRDefault="006501B8" w:rsidP="007912FF">
      <w:pPr>
        <w:pStyle w:val="ListBullet"/>
        <w:tabs>
          <w:tab w:val="clear" w:pos="360"/>
        </w:tabs>
        <w:ind w:left="0" w:firstLine="0"/>
        <w:rPr>
          <w:b/>
          <w:bCs/>
          <w:sz w:val="24"/>
          <w:szCs w:val="24"/>
        </w:rPr>
      </w:pPr>
      <w:r w:rsidRPr="00D0088C">
        <w:rPr>
          <w:b/>
          <w:bCs/>
          <w:color w:val="004F71" w:themeColor="text2"/>
          <w:sz w:val="24"/>
          <w:szCs w:val="24"/>
        </w:rPr>
        <w:t>Evidence-</w:t>
      </w:r>
      <w:r w:rsidR="00C179B8" w:rsidRPr="00D0088C">
        <w:rPr>
          <w:b/>
          <w:bCs/>
          <w:color w:val="004F71" w:themeColor="text2"/>
          <w:sz w:val="24"/>
          <w:szCs w:val="24"/>
        </w:rPr>
        <w:t>b</w:t>
      </w:r>
      <w:r w:rsidRPr="00D0088C">
        <w:rPr>
          <w:b/>
          <w:bCs/>
          <w:color w:val="004F71" w:themeColor="text2"/>
          <w:sz w:val="24"/>
          <w:szCs w:val="24"/>
        </w:rPr>
        <w:t>ased</w:t>
      </w:r>
      <w:r w:rsidR="00D96952" w:rsidRPr="00D0088C">
        <w:rPr>
          <w:b/>
          <w:bCs/>
          <w:color w:val="004F71" w:themeColor="text2"/>
          <w:sz w:val="24"/>
          <w:szCs w:val="24"/>
        </w:rPr>
        <w:t xml:space="preserve"> </w:t>
      </w:r>
    </w:p>
    <w:p w14:paraId="579810ED" w14:textId="3A2F42DC" w:rsidR="00D64583" w:rsidRDefault="00D64583" w:rsidP="007912FF">
      <w:pPr>
        <w:pStyle w:val="ListBullet"/>
        <w:tabs>
          <w:tab w:val="clear" w:pos="360"/>
        </w:tabs>
        <w:ind w:left="0" w:firstLine="0"/>
        <w:rPr>
          <w:sz w:val="24"/>
          <w:szCs w:val="24"/>
        </w:rPr>
      </w:pPr>
      <w:r>
        <w:rPr>
          <w:sz w:val="24"/>
          <w:szCs w:val="24"/>
        </w:rPr>
        <w:t>The following key document were drawn upon in the development of this tool including</w:t>
      </w:r>
      <w:r w:rsidR="00C179B8">
        <w:rPr>
          <w:sz w:val="24"/>
          <w:szCs w:val="24"/>
        </w:rPr>
        <w:t>:</w:t>
      </w:r>
      <w:r>
        <w:rPr>
          <w:sz w:val="24"/>
          <w:szCs w:val="24"/>
        </w:rPr>
        <w:t xml:space="preserve"> </w:t>
      </w:r>
    </w:p>
    <w:p w14:paraId="13FB5F99" w14:textId="72FBE1D6" w:rsidR="00752AF7" w:rsidRPr="0058549C" w:rsidRDefault="00930D88" w:rsidP="003D2C77">
      <w:pPr>
        <w:pStyle w:val="ListBullet"/>
        <w:numPr>
          <w:ilvl w:val="0"/>
          <w:numId w:val="11"/>
        </w:numPr>
        <w:rPr>
          <w:sz w:val="24"/>
          <w:szCs w:val="24"/>
        </w:rPr>
      </w:pPr>
      <w:r w:rsidRPr="0058549C">
        <w:rPr>
          <w:sz w:val="24"/>
          <w:szCs w:val="24"/>
        </w:rPr>
        <w:t>Safer Care</w:t>
      </w:r>
      <w:r w:rsidR="00752AF7" w:rsidRPr="0058549C">
        <w:rPr>
          <w:sz w:val="24"/>
          <w:szCs w:val="24"/>
        </w:rPr>
        <w:t xml:space="preserve"> </w:t>
      </w:r>
      <w:r w:rsidR="00C008A5" w:rsidRPr="0058549C">
        <w:rPr>
          <w:sz w:val="24"/>
          <w:szCs w:val="24"/>
        </w:rPr>
        <w:t>Victoria</w:t>
      </w:r>
      <w:r w:rsidR="0058549C">
        <w:rPr>
          <w:sz w:val="24"/>
          <w:szCs w:val="24"/>
        </w:rPr>
        <w:t>’</w:t>
      </w:r>
      <w:r w:rsidR="00C008A5" w:rsidRPr="0058549C">
        <w:rPr>
          <w:sz w:val="24"/>
          <w:szCs w:val="24"/>
        </w:rPr>
        <w:t>s</w:t>
      </w:r>
      <w:r w:rsidR="00752AF7" w:rsidRPr="0058549C">
        <w:rPr>
          <w:sz w:val="24"/>
          <w:szCs w:val="24"/>
        </w:rPr>
        <w:t xml:space="preserve"> </w:t>
      </w:r>
      <w:r w:rsidR="00752AF7" w:rsidRPr="008F7B78">
        <w:rPr>
          <w:i/>
          <w:iCs/>
          <w:sz w:val="24"/>
          <w:szCs w:val="24"/>
        </w:rPr>
        <w:t>Clinical Governance Framework</w:t>
      </w:r>
      <w:r w:rsidR="00752AF7" w:rsidRPr="0058549C">
        <w:rPr>
          <w:sz w:val="24"/>
          <w:szCs w:val="24"/>
        </w:rPr>
        <w:t xml:space="preserve">, </w:t>
      </w:r>
      <w:r w:rsidR="00752AF7" w:rsidRPr="00C179B8">
        <w:rPr>
          <w:sz w:val="24"/>
          <w:szCs w:val="24"/>
        </w:rPr>
        <w:t>June 2017</w:t>
      </w:r>
      <w:r w:rsidR="00752AF7" w:rsidRPr="0058549C">
        <w:rPr>
          <w:sz w:val="24"/>
          <w:szCs w:val="24"/>
        </w:rPr>
        <w:t xml:space="preserve"> </w:t>
      </w:r>
    </w:p>
    <w:p w14:paraId="094152E9" w14:textId="5533A1CD" w:rsidR="00407283" w:rsidRPr="0058549C" w:rsidRDefault="0058549C" w:rsidP="003D2C77">
      <w:pPr>
        <w:pStyle w:val="ListBullet"/>
        <w:numPr>
          <w:ilvl w:val="0"/>
          <w:numId w:val="11"/>
        </w:numPr>
        <w:rPr>
          <w:sz w:val="24"/>
          <w:szCs w:val="24"/>
        </w:rPr>
      </w:pPr>
      <w:r w:rsidRPr="0058549C">
        <w:rPr>
          <w:sz w:val="24"/>
          <w:szCs w:val="24"/>
        </w:rPr>
        <w:t xml:space="preserve">The </w:t>
      </w:r>
      <w:r w:rsidR="00407283" w:rsidRPr="0058549C">
        <w:rPr>
          <w:sz w:val="24"/>
          <w:szCs w:val="24"/>
        </w:rPr>
        <w:t xml:space="preserve">Royal Commission </w:t>
      </w:r>
      <w:r w:rsidR="00DE0749" w:rsidRPr="0058549C">
        <w:rPr>
          <w:sz w:val="24"/>
          <w:szCs w:val="24"/>
        </w:rPr>
        <w:t>into Aged Care Quality and Safety</w:t>
      </w:r>
      <w:r w:rsidRPr="0058549C">
        <w:rPr>
          <w:sz w:val="24"/>
          <w:szCs w:val="24"/>
        </w:rPr>
        <w:t>’s</w:t>
      </w:r>
      <w:r w:rsidR="00407283" w:rsidRPr="0058549C">
        <w:rPr>
          <w:sz w:val="24"/>
          <w:szCs w:val="24"/>
        </w:rPr>
        <w:t xml:space="preserve"> </w:t>
      </w:r>
      <w:r w:rsidRPr="0058549C">
        <w:rPr>
          <w:sz w:val="24"/>
          <w:szCs w:val="24"/>
        </w:rPr>
        <w:t>f</w:t>
      </w:r>
      <w:r w:rsidR="00407283" w:rsidRPr="0058549C">
        <w:rPr>
          <w:sz w:val="24"/>
          <w:szCs w:val="24"/>
        </w:rPr>
        <w:t xml:space="preserve">inal </w:t>
      </w:r>
      <w:r w:rsidRPr="0058549C">
        <w:rPr>
          <w:sz w:val="24"/>
          <w:szCs w:val="24"/>
        </w:rPr>
        <w:t>r</w:t>
      </w:r>
      <w:r w:rsidR="00407283" w:rsidRPr="0058549C">
        <w:rPr>
          <w:sz w:val="24"/>
          <w:szCs w:val="24"/>
        </w:rPr>
        <w:t>eport</w:t>
      </w:r>
      <w:r w:rsidR="009622C4">
        <w:rPr>
          <w:sz w:val="24"/>
          <w:szCs w:val="24"/>
        </w:rPr>
        <w:t xml:space="preserve"> –</w:t>
      </w:r>
      <w:r w:rsidR="00407283">
        <w:rPr>
          <w:sz w:val="24"/>
          <w:szCs w:val="24"/>
        </w:rPr>
        <w:t xml:space="preserve"> </w:t>
      </w:r>
      <w:r w:rsidR="00407283" w:rsidRPr="0058549C">
        <w:rPr>
          <w:i/>
          <w:sz w:val="24"/>
          <w:szCs w:val="24"/>
        </w:rPr>
        <w:t>Care, Dignity and Respect</w:t>
      </w:r>
      <w:r w:rsidR="00407283" w:rsidRPr="0058549C">
        <w:rPr>
          <w:sz w:val="24"/>
          <w:szCs w:val="24"/>
        </w:rPr>
        <w:t>, February 2021</w:t>
      </w:r>
    </w:p>
    <w:p w14:paraId="0776DDEE" w14:textId="5BAECA13" w:rsidR="00C008A5" w:rsidRPr="0058549C" w:rsidRDefault="00C008A5" w:rsidP="003D2C77">
      <w:pPr>
        <w:pStyle w:val="ListBullet"/>
        <w:numPr>
          <w:ilvl w:val="0"/>
          <w:numId w:val="11"/>
        </w:numPr>
        <w:rPr>
          <w:sz w:val="24"/>
          <w:szCs w:val="24"/>
        </w:rPr>
      </w:pPr>
      <w:r w:rsidRPr="0058549C">
        <w:rPr>
          <w:i/>
          <w:sz w:val="24"/>
          <w:szCs w:val="24"/>
        </w:rPr>
        <w:t>National Aged Care Mandatory Quality Indicator Program</w:t>
      </w:r>
      <w:r w:rsidR="00043070" w:rsidRPr="0058549C">
        <w:rPr>
          <w:i/>
          <w:sz w:val="24"/>
          <w:szCs w:val="24"/>
        </w:rPr>
        <w:t xml:space="preserve"> Manual</w:t>
      </w:r>
      <w:r w:rsidR="00043070" w:rsidRPr="0058549C">
        <w:rPr>
          <w:sz w:val="24"/>
          <w:szCs w:val="24"/>
        </w:rPr>
        <w:t>, July 2023</w:t>
      </w:r>
    </w:p>
    <w:p w14:paraId="1C2BCB7B" w14:textId="200CDAA4" w:rsidR="00752AF7" w:rsidRPr="0058549C" w:rsidRDefault="00DA1555" w:rsidP="003D2C77">
      <w:pPr>
        <w:pStyle w:val="ListBullet"/>
        <w:numPr>
          <w:ilvl w:val="0"/>
          <w:numId w:val="11"/>
        </w:numPr>
        <w:rPr>
          <w:sz w:val="24"/>
          <w:szCs w:val="24"/>
        </w:rPr>
      </w:pPr>
      <w:r w:rsidRPr="0058549C">
        <w:rPr>
          <w:sz w:val="24"/>
          <w:szCs w:val="24"/>
        </w:rPr>
        <w:t xml:space="preserve">Australian Institute for Company Directors – </w:t>
      </w:r>
      <w:r w:rsidRPr="008F7B78">
        <w:rPr>
          <w:i/>
          <w:iCs/>
          <w:sz w:val="24"/>
          <w:szCs w:val="24"/>
        </w:rPr>
        <w:t>Non-for-profit governance principles</w:t>
      </w:r>
      <w:r w:rsidR="008F7B78" w:rsidRPr="0058549C">
        <w:rPr>
          <w:sz w:val="24"/>
          <w:szCs w:val="24"/>
        </w:rPr>
        <w:t xml:space="preserve">, January 2019 </w:t>
      </w:r>
    </w:p>
    <w:p w14:paraId="53E16EC9" w14:textId="2B8DCBAF" w:rsidR="00AC1660" w:rsidRPr="0058549C" w:rsidRDefault="00AC1660" w:rsidP="003D2C77">
      <w:pPr>
        <w:pStyle w:val="ListBullet"/>
        <w:numPr>
          <w:ilvl w:val="0"/>
          <w:numId w:val="11"/>
        </w:numPr>
        <w:rPr>
          <w:sz w:val="24"/>
          <w:szCs w:val="24"/>
        </w:rPr>
      </w:pPr>
      <w:r>
        <w:rPr>
          <w:i/>
          <w:iCs/>
          <w:sz w:val="24"/>
          <w:szCs w:val="24"/>
        </w:rPr>
        <w:t>Aged Care Quality Standards</w:t>
      </w:r>
      <w:r w:rsidRPr="0058549C">
        <w:rPr>
          <w:sz w:val="24"/>
          <w:szCs w:val="24"/>
        </w:rPr>
        <w:t xml:space="preserve">, </w:t>
      </w:r>
      <w:r w:rsidR="001764DC" w:rsidRPr="0058549C">
        <w:rPr>
          <w:sz w:val="24"/>
          <w:szCs w:val="24"/>
        </w:rPr>
        <w:t xml:space="preserve">July 2019 </w:t>
      </w:r>
    </w:p>
    <w:p w14:paraId="77327796" w14:textId="23C04456" w:rsidR="00D07CE9" w:rsidRPr="0058549C" w:rsidRDefault="00D07CE9" w:rsidP="003D2C77">
      <w:pPr>
        <w:pStyle w:val="ListBullet"/>
        <w:numPr>
          <w:ilvl w:val="0"/>
          <w:numId w:val="11"/>
        </w:numPr>
        <w:rPr>
          <w:sz w:val="24"/>
          <w:szCs w:val="24"/>
        </w:rPr>
      </w:pPr>
      <w:r w:rsidRPr="0058549C">
        <w:rPr>
          <w:sz w:val="24"/>
          <w:szCs w:val="24"/>
        </w:rPr>
        <w:t xml:space="preserve">Victorian Health Services </w:t>
      </w:r>
      <w:r w:rsidR="006E015C" w:rsidRPr="0058549C">
        <w:rPr>
          <w:sz w:val="24"/>
          <w:szCs w:val="24"/>
        </w:rPr>
        <w:t>–</w:t>
      </w:r>
      <w:r w:rsidR="00060AC8" w:rsidRPr="0058549C">
        <w:rPr>
          <w:sz w:val="24"/>
          <w:szCs w:val="24"/>
        </w:rPr>
        <w:t xml:space="preserve"> </w:t>
      </w:r>
      <w:r>
        <w:rPr>
          <w:i/>
          <w:iCs/>
          <w:sz w:val="24"/>
          <w:szCs w:val="24"/>
        </w:rPr>
        <w:t>Performance Monitoring Framework</w:t>
      </w:r>
      <w:r w:rsidR="00537E06" w:rsidRPr="0058549C">
        <w:rPr>
          <w:sz w:val="24"/>
          <w:szCs w:val="24"/>
        </w:rPr>
        <w:t>,</w:t>
      </w:r>
      <w:r w:rsidRPr="0058549C">
        <w:rPr>
          <w:sz w:val="24"/>
          <w:szCs w:val="24"/>
        </w:rPr>
        <w:t xml:space="preserve"> 2022-2023</w:t>
      </w:r>
    </w:p>
    <w:p w14:paraId="1E45F176" w14:textId="7BDFCFCA" w:rsidR="00537E06" w:rsidRPr="0058549C" w:rsidRDefault="00537E06" w:rsidP="003D2C77">
      <w:pPr>
        <w:pStyle w:val="ListBullet"/>
        <w:numPr>
          <w:ilvl w:val="0"/>
          <w:numId w:val="11"/>
        </w:numPr>
        <w:rPr>
          <w:sz w:val="24"/>
          <w:szCs w:val="24"/>
        </w:rPr>
      </w:pPr>
      <w:r w:rsidRPr="0058549C">
        <w:rPr>
          <w:sz w:val="24"/>
          <w:szCs w:val="24"/>
        </w:rPr>
        <w:t xml:space="preserve">Victorian Health Services – </w:t>
      </w:r>
      <w:r>
        <w:rPr>
          <w:i/>
          <w:iCs/>
          <w:sz w:val="24"/>
          <w:szCs w:val="24"/>
        </w:rPr>
        <w:t xml:space="preserve">Performance </w:t>
      </w:r>
      <w:r w:rsidR="00930D88">
        <w:rPr>
          <w:i/>
          <w:iCs/>
          <w:sz w:val="24"/>
          <w:szCs w:val="24"/>
        </w:rPr>
        <w:t>Monitoring</w:t>
      </w:r>
      <w:r>
        <w:rPr>
          <w:i/>
          <w:iCs/>
          <w:sz w:val="24"/>
          <w:szCs w:val="24"/>
        </w:rPr>
        <w:t xml:space="preserve"> Framework Indicator </w:t>
      </w:r>
      <w:r w:rsidR="00930D88">
        <w:rPr>
          <w:i/>
          <w:iCs/>
          <w:sz w:val="24"/>
          <w:szCs w:val="24"/>
        </w:rPr>
        <w:t>Business</w:t>
      </w:r>
      <w:r>
        <w:rPr>
          <w:i/>
          <w:iCs/>
          <w:sz w:val="24"/>
          <w:szCs w:val="24"/>
        </w:rPr>
        <w:t xml:space="preserve"> Rules</w:t>
      </w:r>
      <w:r w:rsidRPr="0058549C">
        <w:rPr>
          <w:sz w:val="24"/>
          <w:szCs w:val="24"/>
        </w:rPr>
        <w:t xml:space="preserve">, 2022-2023 </w:t>
      </w:r>
    </w:p>
    <w:p w14:paraId="3E7D1A8C" w14:textId="77777777" w:rsidR="00A33A99" w:rsidRDefault="00A33A99" w:rsidP="008326D2">
      <w:pPr>
        <w:pStyle w:val="ListBullet"/>
        <w:tabs>
          <w:tab w:val="clear" w:pos="360"/>
        </w:tabs>
        <w:ind w:left="0" w:firstLine="0"/>
        <w:rPr>
          <w:i/>
          <w:iCs/>
          <w:sz w:val="24"/>
          <w:szCs w:val="24"/>
        </w:rPr>
      </w:pPr>
    </w:p>
    <w:p w14:paraId="54FA0A38" w14:textId="4AF77B23" w:rsidR="008326D2" w:rsidRPr="00E17BDE" w:rsidRDefault="00B7092D" w:rsidP="00711799">
      <w:pPr>
        <w:pStyle w:val="ListBullet"/>
        <w:shd w:val="clear" w:color="auto" w:fill="004F71" w:themeFill="text2"/>
        <w:tabs>
          <w:tab w:val="clear" w:pos="360"/>
        </w:tabs>
        <w:ind w:left="0" w:firstLine="0"/>
        <w:rPr>
          <w:sz w:val="24"/>
          <w:szCs w:val="24"/>
        </w:rPr>
      </w:pPr>
      <w:r>
        <w:rPr>
          <w:sz w:val="24"/>
          <w:szCs w:val="24"/>
        </w:rPr>
        <w:t xml:space="preserve">The VHA would like to thank all stakeholders who participated </w:t>
      </w:r>
      <w:r w:rsidR="00090CCC">
        <w:rPr>
          <w:sz w:val="24"/>
          <w:szCs w:val="24"/>
        </w:rPr>
        <w:t>in</w:t>
      </w:r>
      <w:r>
        <w:rPr>
          <w:sz w:val="24"/>
          <w:szCs w:val="24"/>
        </w:rPr>
        <w:t xml:space="preserve"> the consultation process, in particular t</w:t>
      </w:r>
      <w:r w:rsidR="00B55049" w:rsidRPr="00E17BDE">
        <w:rPr>
          <w:sz w:val="24"/>
          <w:szCs w:val="24"/>
        </w:rPr>
        <w:t xml:space="preserve">he PSRAC Leadership Committee and </w:t>
      </w:r>
      <w:r>
        <w:rPr>
          <w:sz w:val="24"/>
          <w:szCs w:val="24"/>
        </w:rPr>
        <w:t>the VHA PSRAC Focus Group</w:t>
      </w:r>
      <w:r w:rsidR="00090CCC">
        <w:rPr>
          <w:sz w:val="24"/>
          <w:szCs w:val="24"/>
        </w:rPr>
        <w:t>s</w:t>
      </w:r>
      <w:r w:rsidR="00711799">
        <w:rPr>
          <w:sz w:val="24"/>
          <w:szCs w:val="24"/>
        </w:rPr>
        <w:t>,</w:t>
      </w:r>
      <w:r>
        <w:rPr>
          <w:sz w:val="24"/>
          <w:szCs w:val="24"/>
        </w:rPr>
        <w:t xml:space="preserve"> which included </w:t>
      </w:r>
      <w:r w:rsidR="00090CCC">
        <w:rPr>
          <w:sz w:val="24"/>
          <w:szCs w:val="24"/>
        </w:rPr>
        <w:t>b</w:t>
      </w:r>
      <w:r w:rsidR="00B55049" w:rsidRPr="00E17BDE">
        <w:rPr>
          <w:sz w:val="24"/>
          <w:szCs w:val="24"/>
        </w:rPr>
        <w:t xml:space="preserve">oard </w:t>
      </w:r>
      <w:r w:rsidR="00090CCC">
        <w:rPr>
          <w:sz w:val="24"/>
          <w:szCs w:val="24"/>
        </w:rPr>
        <w:t>directors</w:t>
      </w:r>
      <w:r w:rsidR="00E17BDE" w:rsidRPr="00E17BDE">
        <w:rPr>
          <w:sz w:val="24"/>
          <w:szCs w:val="24"/>
        </w:rPr>
        <w:t>,</w:t>
      </w:r>
      <w:r w:rsidR="00E17BDE">
        <w:rPr>
          <w:sz w:val="24"/>
          <w:szCs w:val="24"/>
        </w:rPr>
        <w:t xml:space="preserve"> </w:t>
      </w:r>
      <w:r w:rsidR="00E17BDE" w:rsidRPr="00E17BDE">
        <w:rPr>
          <w:sz w:val="24"/>
          <w:szCs w:val="24"/>
        </w:rPr>
        <w:t xml:space="preserve">executive leadership, </w:t>
      </w:r>
      <w:r w:rsidR="001675D7">
        <w:rPr>
          <w:sz w:val="24"/>
          <w:szCs w:val="24"/>
        </w:rPr>
        <w:t>nurse unit managers</w:t>
      </w:r>
      <w:r w:rsidR="00C31CDB">
        <w:rPr>
          <w:sz w:val="24"/>
          <w:szCs w:val="24"/>
        </w:rPr>
        <w:t xml:space="preserve"> (NUMs) a</w:t>
      </w:r>
      <w:r w:rsidR="00090CCC">
        <w:rPr>
          <w:sz w:val="24"/>
          <w:szCs w:val="24"/>
        </w:rPr>
        <w:t>nd quality managers.</w:t>
      </w:r>
    </w:p>
    <w:p w14:paraId="0FD4CE9C" w14:textId="77777777" w:rsidR="00D96952" w:rsidRDefault="00D96952" w:rsidP="007912FF">
      <w:pPr>
        <w:pStyle w:val="ListBullet"/>
        <w:tabs>
          <w:tab w:val="clear" w:pos="360"/>
        </w:tabs>
        <w:ind w:left="0" w:firstLine="0"/>
        <w:rPr>
          <w:sz w:val="24"/>
          <w:szCs w:val="24"/>
        </w:rPr>
      </w:pPr>
    </w:p>
    <w:p w14:paraId="5B479249" w14:textId="77777777" w:rsidR="00346D40" w:rsidRDefault="00346D40" w:rsidP="00060AC8">
      <w:pPr>
        <w:pStyle w:val="ListBullet"/>
        <w:tabs>
          <w:tab w:val="clear" w:pos="360"/>
        </w:tabs>
        <w:ind w:left="0" w:firstLine="0"/>
        <w:rPr>
          <w:sz w:val="24"/>
          <w:szCs w:val="24"/>
        </w:rPr>
      </w:pPr>
    </w:p>
    <w:p w14:paraId="507EF247" w14:textId="63D55630" w:rsidR="00EC2435" w:rsidRDefault="006B2DCF" w:rsidP="008F4364">
      <w:pPr>
        <w:pStyle w:val="ListBullet"/>
        <w:tabs>
          <w:tab w:val="clear" w:pos="360"/>
        </w:tabs>
        <w:ind w:left="0" w:firstLine="0"/>
        <w:rPr>
          <w:sz w:val="24"/>
          <w:szCs w:val="24"/>
        </w:rPr>
      </w:pPr>
      <w:r>
        <w:rPr>
          <w:sz w:val="24"/>
          <w:szCs w:val="24"/>
        </w:rPr>
        <w:br w:type="page"/>
      </w:r>
    </w:p>
    <w:tbl>
      <w:tblPr>
        <w:tblStyle w:val="VHADefaultTableStyle"/>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2199"/>
        <w:gridCol w:w="3117"/>
        <w:gridCol w:w="2377"/>
        <w:gridCol w:w="2391"/>
        <w:gridCol w:w="1717"/>
      </w:tblGrid>
      <w:tr w:rsidR="00EC2435" w:rsidRPr="003B000A" w14:paraId="6702136E" w14:textId="77777777" w:rsidTr="004E6656">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4884" w:type="dxa"/>
            <w:gridSpan w:val="6"/>
            <w:shd w:val="clear" w:color="auto" w:fill="1C1565"/>
            <w:hideMark/>
          </w:tcPr>
          <w:p w14:paraId="6208F082" w14:textId="17200B14" w:rsidR="00EC2435" w:rsidRPr="005760BC" w:rsidRDefault="00EC2435" w:rsidP="0048462D">
            <w:pPr>
              <w:pStyle w:val="ListBullet"/>
              <w:tabs>
                <w:tab w:val="clear" w:pos="360"/>
              </w:tabs>
              <w:ind w:left="284" w:hanging="284"/>
              <w:rPr>
                <w:b w:val="0"/>
                <w:bCs/>
                <w:color w:val="FFFFFF" w:themeColor="background1"/>
                <w:sz w:val="28"/>
                <w:szCs w:val="28"/>
              </w:rPr>
            </w:pPr>
            <w:bookmarkStart w:id="0" w:name="_Hlk144374310"/>
            <w:r w:rsidRPr="005760BC">
              <w:rPr>
                <w:color w:val="FFFFFF" w:themeColor="background1"/>
                <w:sz w:val="28"/>
                <w:szCs w:val="28"/>
              </w:rPr>
              <w:lastRenderedPageBreak/>
              <w:t>Domain of Safer Care Victoria</w:t>
            </w:r>
            <w:r w:rsidR="000207C3" w:rsidRPr="005760BC">
              <w:rPr>
                <w:color w:val="FFFFFF" w:themeColor="background1"/>
                <w:sz w:val="28"/>
                <w:szCs w:val="28"/>
              </w:rPr>
              <w:t>’</w:t>
            </w:r>
            <w:r w:rsidRPr="005760BC">
              <w:rPr>
                <w:color w:val="FFFFFF" w:themeColor="background1"/>
                <w:sz w:val="28"/>
                <w:szCs w:val="28"/>
              </w:rPr>
              <w:t xml:space="preserve">s Clinical Governance Framework - Leadership </w:t>
            </w:r>
            <w:r w:rsidR="000207C3" w:rsidRPr="005760BC">
              <w:rPr>
                <w:color w:val="FFFFFF" w:themeColor="background1"/>
                <w:sz w:val="28"/>
                <w:szCs w:val="28"/>
              </w:rPr>
              <w:t>and</w:t>
            </w:r>
            <w:r w:rsidRPr="005760BC">
              <w:rPr>
                <w:color w:val="FFFFFF" w:themeColor="background1"/>
                <w:sz w:val="28"/>
                <w:szCs w:val="28"/>
              </w:rPr>
              <w:t xml:space="preserve"> Culture</w:t>
            </w:r>
          </w:p>
          <w:p w14:paraId="0BFF94F4" w14:textId="7428B297" w:rsidR="00EC2435" w:rsidRPr="00CD1E25" w:rsidRDefault="00EC2435" w:rsidP="0048462D">
            <w:pPr>
              <w:pStyle w:val="ListBullet"/>
              <w:tabs>
                <w:tab w:val="clear" w:pos="360"/>
              </w:tabs>
              <w:ind w:left="284" w:hanging="284"/>
            </w:pPr>
            <w:r w:rsidRPr="005760BC">
              <w:rPr>
                <w:color w:val="FFFFFF" w:themeColor="background1"/>
              </w:rPr>
              <w:t xml:space="preserve">Linked to functions associated with </w:t>
            </w:r>
            <w:r w:rsidR="000207C3" w:rsidRPr="005760BC">
              <w:rPr>
                <w:color w:val="FFFFFF" w:themeColor="background1"/>
              </w:rPr>
              <w:t>board directors, executive leadership</w:t>
            </w:r>
            <w:r w:rsidRPr="005760BC">
              <w:rPr>
                <w:color w:val="FFFFFF" w:themeColor="background1"/>
              </w:rPr>
              <w:t xml:space="preserve"> team </w:t>
            </w:r>
          </w:p>
        </w:tc>
      </w:tr>
      <w:tr w:rsidR="00EC2435" w:rsidRPr="003B000A" w14:paraId="6D67ED09" w14:textId="77777777" w:rsidTr="00EC552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083" w:type="dxa"/>
            <w:hideMark/>
          </w:tcPr>
          <w:p w14:paraId="55B0450B" w14:textId="3DC584F4" w:rsidR="00EC2435" w:rsidRPr="003D0A3D" w:rsidRDefault="00EC2435" w:rsidP="0048462D">
            <w:pPr>
              <w:pStyle w:val="ListBullet"/>
              <w:tabs>
                <w:tab w:val="clear" w:pos="360"/>
              </w:tabs>
              <w:spacing w:before="0"/>
              <w:ind w:left="284" w:hanging="284"/>
            </w:pPr>
            <w:r w:rsidRPr="003D0A3D">
              <w:t>B</w:t>
            </w:r>
            <w:r>
              <w:t xml:space="preserve">OARD REPORTING  </w:t>
            </w:r>
          </w:p>
        </w:tc>
        <w:tc>
          <w:tcPr>
            <w:tcW w:w="2199" w:type="dxa"/>
            <w:hideMark/>
          </w:tcPr>
          <w:p w14:paraId="665587EB" w14:textId="77777777" w:rsidR="00EC2435" w:rsidRPr="003D0A3D" w:rsidRDefault="00EC2435" w:rsidP="0048462D">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rPr>
                <w:b/>
              </w:rPr>
            </w:pPr>
            <w:r w:rsidRPr="003D0A3D">
              <w:rPr>
                <w:b/>
              </w:rPr>
              <w:t>S</w:t>
            </w:r>
            <w:r>
              <w:rPr>
                <w:b/>
              </w:rPr>
              <w:t xml:space="preserve">UGGESTED REPORTING CYCLE </w:t>
            </w:r>
          </w:p>
        </w:tc>
        <w:tc>
          <w:tcPr>
            <w:tcW w:w="3117" w:type="dxa"/>
            <w:hideMark/>
          </w:tcPr>
          <w:p w14:paraId="7A4C22CD" w14:textId="57306C73" w:rsidR="00EC2435" w:rsidRPr="003D0A3D" w:rsidRDefault="00EC2435" w:rsidP="0048462D">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rPr>
                <w:b/>
              </w:rPr>
            </w:pPr>
            <w:r>
              <w:rPr>
                <w:b/>
              </w:rPr>
              <w:t xml:space="preserve">PURPOSE &amp; ACTIONS </w:t>
            </w:r>
          </w:p>
        </w:tc>
        <w:tc>
          <w:tcPr>
            <w:tcW w:w="2377" w:type="dxa"/>
            <w:hideMark/>
          </w:tcPr>
          <w:p w14:paraId="55E009E8" w14:textId="77777777" w:rsidR="00EC2435" w:rsidRPr="003D0A3D" w:rsidRDefault="00EC2435" w:rsidP="0048462D">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r w:rsidRPr="003D0A3D">
              <w:rPr>
                <w:b/>
              </w:rPr>
              <w:t>C</w:t>
            </w:r>
            <w:r>
              <w:rPr>
                <w:b/>
              </w:rPr>
              <w:t xml:space="preserve">URRENTLY IN PLACE </w:t>
            </w:r>
          </w:p>
        </w:tc>
        <w:tc>
          <w:tcPr>
            <w:tcW w:w="2391" w:type="dxa"/>
            <w:hideMark/>
          </w:tcPr>
          <w:p w14:paraId="0EE8F7CE" w14:textId="77777777" w:rsidR="00EC2435" w:rsidRPr="003D0A3D" w:rsidRDefault="00EC2435" w:rsidP="0048462D">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r w:rsidRPr="003D0A3D">
              <w:rPr>
                <w:b/>
              </w:rPr>
              <w:t>T</w:t>
            </w:r>
            <w:r>
              <w:rPr>
                <w:b/>
              </w:rPr>
              <w:t xml:space="preserve">O BE IMPLEMENTED </w:t>
            </w:r>
          </w:p>
        </w:tc>
        <w:tc>
          <w:tcPr>
            <w:tcW w:w="1717" w:type="dxa"/>
            <w:hideMark/>
          </w:tcPr>
          <w:p w14:paraId="1A774A3E" w14:textId="77777777" w:rsidR="00EC2435" w:rsidRPr="003D0A3D" w:rsidRDefault="00EC2435" w:rsidP="0048462D">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r w:rsidRPr="003D0A3D">
              <w:rPr>
                <w:b/>
              </w:rPr>
              <w:t>C</w:t>
            </w:r>
            <w:r>
              <w:rPr>
                <w:b/>
              </w:rPr>
              <w:t xml:space="preserve">OMMENTS / ACTIONS </w:t>
            </w:r>
          </w:p>
        </w:tc>
      </w:tr>
      <w:tr w:rsidR="00EC2435" w:rsidRPr="003B000A" w14:paraId="4FB764AD" w14:textId="77777777" w:rsidTr="00EC552E">
        <w:trPr>
          <w:trHeight w:val="1171"/>
        </w:trPr>
        <w:tc>
          <w:tcPr>
            <w:cnfStyle w:val="001000000000" w:firstRow="0" w:lastRow="0" w:firstColumn="1" w:lastColumn="0" w:oddVBand="0" w:evenVBand="0" w:oddHBand="0" w:evenHBand="0" w:firstRowFirstColumn="0" w:firstRowLastColumn="0" w:lastRowFirstColumn="0" w:lastRowLastColumn="0"/>
            <w:tcW w:w="3083" w:type="dxa"/>
            <w:hideMark/>
          </w:tcPr>
          <w:p w14:paraId="46FD5B2B" w14:textId="628C30CA" w:rsidR="00EC2435" w:rsidRPr="003B000A" w:rsidRDefault="00EC2435" w:rsidP="0048462D">
            <w:pPr>
              <w:pStyle w:val="pf0"/>
              <w:spacing w:before="120" w:beforeAutospacing="0" w:after="120" w:afterAutospacing="0"/>
            </w:pPr>
            <w:r w:rsidRPr="000207C3">
              <w:rPr>
                <w:rStyle w:val="cf01"/>
                <w:rFonts w:asciiTheme="minorHAnsi" w:hAnsiTheme="minorHAnsi" w:cstheme="minorHAnsi"/>
                <w:sz w:val="22"/>
                <w:szCs w:val="22"/>
              </w:rPr>
              <w:t>The organisation</w:t>
            </w:r>
            <w:r w:rsidR="000207C3">
              <w:rPr>
                <w:rStyle w:val="cf01"/>
                <w:rFonts w:asciiTheme="minorHAnsi" w:hAnsiTheme="minorHAnsi" w:cstheme="minorHAnsi"/>
                <w:sz w:val="22"/>
                <w:szCs w:val="22"/>
              </w:rPr>
              <w:t>’</w:t>
            </w:r>
            <w:r w:rsidRPr="000207C3">
              <w:rPr>
                <w:rStyle w:val="cf01"/>
                <w:rFonts w:asciiTheme="minorHAnsi" w:hAnsiTheme="minorHAnsi" w:cstheme="minorHAnsi"/>
                <w:sz w:val="22"/>
                <w:szCs w:val="22"/>
              </w:rPr>
              <w:t xml:space="preserve">s vision and mission encompass high-quality care for </w:t>
            </w:r>
            <w:r w:rsidR="0009072A" w:rsidRPr="000207C3">
              <w:rPr>
                <w:rStyle w:val="cf01"/>
                <w:rFonts w:asciiTheme="minorHAnsi" w:hAnsiTheme="minorHAnsi" w:cstheme="minorHAnsi"/>
                <w:sz w:val="22"/>
                <w:szCs w:val="22"/>
              </w:rPr>
              <w:t>consumers</w:t>
            </w:r>
            <w:r w:rsidR="0009072A">
              <w:t xml:space="preserve"> </w:t>
            </w:r>
            <w:r w:rsidRPr="003B000A">
              <w:t xml:space="preserve"> </w:t>
            </w:r>
          </w:p>
        </w:tc>
        <w:tc>
          <w:tcPr>
            <w:tcW w:w="2199" w:type="dxa"/>
            <w:hideMark/>
          </w:tcPr>
          <w:p w14:paraId="009F65DA" w14:textId="77777777" w:rsidR="00EC2435" w:rsidRPr="007079C5" w:rsidRDefault="00EC2435"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r w:rsidRPr="007079C5">
              <w:t xml:space="preserve">Annually or as per the planning cycle </w:t>
            </w:r>
          </w:p>
        </w:tc>
        <w:tc>
          <w:tcPr>
            <w:tcW w:w="3117" w:type="dxa"/>
            <w:hideMark/>
          </w:tcPr>
          <w:p w14:paraId="7E131EE1" w14:textId="77777777" w:rsidR="00EC2435" w:rsidRPr="007079C5" w:rsidRDefault="00EC2435" w:rsidP="0048462D">
            <w:pPr>
              <w:pStyle w:val="ListBullet"/>
              <w:numPr>
                <w:ilvl w:val="0"/>
                <w:numId w:val="8"/>
              </w:numPr>
              <w:cnfStyle w:val="000000000000" w:firstRow="0" w:lastRow="0" w:firstColumn="0" w:lastColumn="0" w:oddVBand="0" w:evenVBand="0" w:oddHBand="0" w:evenHBand="0" w:firstRowFirstColumn="0" w:firstRowLastColumn="0" w:lastRowFirstColumn="0" w:lastRowLastColumn="0"/>
            </w:pPr>
            <w:r w:rsidRPr="007079C5">
              <w:t>Endorsement</w:t>
            </w:r>
          </w:p>
          <w:p w14:paraId="3E9490E8" w14:textId="782B1A50" w:rsidR="00EC2435" w:rsidRPr="007079C5" w:rsidRDefault="00EC2435" w:rsidP="0048462D">
            <w:pPr>
              <w:pStyle w:val="ListBullet"/>
              <w:numPr>
                <w:ilvl w:val="0"/>
                <w:numId w:val="8"/>
              </w:numPr>
              <w:cnfStyle w:val="000000000000" w:firstRow="0" w:lastRow="0" w:firstColumn="0" w:lastColumn="0" w:oddVBand="0" w:evenVBand="0" w:oddHBand="0" w:evenHBand="0" w:firstRowFirstColumn="0" w:firstRowLastColumn="0" w:lastRowFirstColumn="0" w:lastRowLastColumn="0"/>
            </w:pPr>
            <w:r w:rsidRPr="007079C5">
              <w:t>Demonstrates leadership in prioritising high-quality care for</w:t>
            </w:r>
            <w:r w:rsidR="0009072A" w:rsidRPr="007079C5">
              <w:t xml:space="preserve"> consumers </w:t>
            </w:r>
            <w:r w:rsidRPr="007079C5">
              <w:t xml:space="preserve"> </w:t>
            </w:r>
          </w:p>
        </w:tc>
        <w:tc>
          <w:tcPr>
            <w:tcW w:w="2377" w:type="dxa"/>
          </w:tcPr>
          <w:p w14:paraId="6487DA56" w14:textId="77777777" w:rsidR="00EC2435" w:rsidRPr="003B000A" w:rsidRDefault="00EC2435" w:rsidP="0048462D">
            <w:pPr>
              <w:pStyle w:val="ListBullet"/>
              <w:tabs>
                <w:tab w:val="clear" w:pos="360"/>
              </w:tabs>
              <w:ind w:left="284" w:firstLine="0"/>
              <w:cnfStyle w:val="000000000000" w:firstRow="0" w:lastRow="0" w:firstColumn="0" w:lastColumn="0" w:oddVBand="0" w:evenVBand="0" w:oddHBand="0" w:evenHBand="0" w:firstRowFirstColumn="0" w:firstRowLastColumn="0" w:lastRowFirstColumn="0" w:lastRowLastColumn="0"/>
            </w:pPr>
          </w:p>
        </w:tc>
        <w:tc>
          <w:tcPr>
            <w:tcW w:w="2391" w:type="dxa"/>
          </w:tcPr>
          <w:p w14:paraId="4AD00F13" w14:textId="77777777" w:rsidR="00EC2435" w:rsidRPr="003B000A" w:rsidRDefault="00EC2435" w:rsidP="0048462D">
            <w:pPr>
              <w:pStyle w:val="ListBullet"/>
              <w:tabs>
                <w:tab w:val="clear" w:pos="360"/>
              </w:tabs>
              <w:ind w:left="284" w:firstLine="0"/>
              <w:cnfStyle w:val="000000000000" w:firstRow="0" w:lastRow="0" w:firstColumn="0" w:lastColumn="0" w:oddVBand="0" w:evenVBand="0" w:oddHBand="0" w:evenHBand="0" w:firstRowFirstColumn="0" w:firstRowLastColumn="0" w:lastRowFirstColumn="0" w:lastRowLastColumn="0"/>
            </w:pPr>
          </w:p>
        </w:tc>
        <w:tc>
          <w:tcPr>
            <w:tcW w:w="1717" w:type="dxa"/>
          </w:tcPr>
          <w:p w14:paraId="2ADF3315" w14:textId="77777777" w:rsidR="00EC2435" w:rsidRPr="003B000A" w:rsidRDefault="00EC2435" w:rsidP="0048462D">
            <w:pPr>
              <w:pStyle w:val="ListBullet"/>
              <w:tabs>
                <w:tab w:val="clear" w:pos="360"/>
              </w:tabs>
              <w:ind w:left="284" w:firstLine="0"/>
              <w:cnfStyle w:val="000000000000" w:firstRow="0" w:lastRow="0" w:firstColumn="0" w:lastColumn="0" w:oddVBand="0" w:evenVBand="0" w:oddHBand="0" w:evenHBand="0" w:firstRowFirstColumn="0" w:firstRowLastColumn="0" w:lastRowFirstColumn="0" w:lastRowLastColumn="0"/>
            </w:pPr>
          </w:p>
        </w:tc>
      </w:tr>
      <w:tr w:rsidR="00EC2435" w:rsidRPr="003B000A" w14:paraId="3DDF98EE" w14:textId="77777777" w:rsidTr="00EC552E">
        <w:trPr>
          <w:cnfStyle w:val="000000100000" w:firstRow="0" w:lastRow="0" w:firstColumn="0" w:lastColumn="0" w:oddVBand="0" w:evenVBand="0" w:oddHBand="1" w:evenHBand="0" w:firstRowFirstColumn="0" w:firstRowLastColumn="0" w:lastRowFirstColumn="0" w:lastRowLastColumn="0"/>
          <w:trHeight w:val="1171"/>
        </w:trPr>
        <w:tc>
          <w:tcPr>
            <w:cnfStyle w:val="001000000000" w:firstRow="0" w:lastRow="0" w:firstColumn="1" w:lastColumn="0" w:oddVBand="0" w:evenVBand="0" w:oddHBand="0" w:evenHBand="0" w:firstRowFirstColumn="0" w:firstRowLastColumn="0" w:lastRowFirstColumn="0" w:lastRowLastColumn="0"/>
            <w:tcW w:w="3083" w:type="dxa"/>
          </w:tcPr>
          <w:p w14:paraId="499E1597" w14:textId="77777777" w:rsidR="00EC2435" w:rsidRPr="003B000A" w:rsidRDefault="00EC2435" w:rsidP="0048462D">
            <w:pPr>
              <w:pStyle w:val="pf0"/>
              <w:spacing w:before="120" w:beforeAutospacing="0" w:after="120" w:afterAutospacing="0"/>
            </w:pPr>
            <w:r w:rsidRPr="000207C3">
              <w:rPr>
                <w:rStyle w:val="cf01"/>
                <w:rFonts w:asciiTheme="minorHAnsi" w:hAnsiTheme="minorHAnsi" w:cstheme="minorHAnsi"/>
                <w:sz w:val="22"/>
                <w:szCs w:val="22"/>
              </w:rPr>
              <w:t>The organisation’s strategic plan considers residential care</w:t>
            </w:r>
            <w:r>
              <w:t xml:space="preserve"> </w:t>
            </w:r>
          </w:p>
        </w:tc>
        <w:tc>
          <w:tcPr>
            <w:tcW w:w="2199" w:type="dxa"/>
          </w:tcPr>
          <w:p w14:paraId="50AF2C67" w14:textId="77777777" w:rsidR="00EC2435" w:rsidRPr="007079C5" w:rsidRDefault="00EC2435" w:rsidP="0048462D">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pPr>
            <w:r w:rsidRPr="007079C5">
              <w:t xml:space="preserve">Annually or as per the planning cycle  </w:t>
            </w:r>
          </w:p>
        </w:tc>
        <w:tc>
          <w:tcPr>
            <w:tcW w:w="3117" w:type="dxa"/>
          </w:tcPr>
          <w:p w14:paraId="6B47507E" w14:textId="77777777" w:rsidR="00EC2435" w:rsidRPr="007079C5" w:rsidRDefault="00EC2435" w:rsidP="0048462D">
            <w:pPr>
              <w:pStyle w:val="ListBullet"/>
              <w:numPr>
                <w:ilvl w:val="0"/>
                <w:numId w:val="8"/>
              </w:numPr>
              <w:cnfStyle w:val="000000100000" w:firstRow="0" w:lastRow="0" w:firstColumn="0" w:lastColumn="0" w:oddVBand="0" w:evenVBand="0" w:oddHBand="1" w:evenHBand="0" w:firstRowFirstColumn="0" w:firstRowLastColumn="0" w:lastRowFirstColumn="0" w:lastRowLastColumn="0"/>
            </w:pPr>
            <w:r w:rsidRPr="007079C5">
              <w:t xml:space="preserve">Demonstrates leadership in establishing the direction for residential aged care </w:t>
            </w:r>
          </w:p>
        </w:tc>
        <w:tc>
          <w:tcPr>
            <w:tcW w:w="2377" w:type="dxa"/>
          </w:tcPr>
          <w:p w14:paraId="29E7F340" w14:textId="77777777" w:rsidR="00EC2435" w:rsidRPr="003B000A" w:rsidRDefault="00EC2435" w:rsidP="0048462D">
            <w:pPr>
              <w:pStyle w:val="ListBullet"/>
              <w:tabs>
                <w:tab w:val="clear" w:pos="360"/>
              </w:tabs>
              <w:ind w:left="284" w:firstLine="0"/>
              <w:cnfStyle w:val="000000100000" w:firstRow="0" w:lastRow="0" w:firstColumn="0" w:lastColumn="0" w:oddVBand="0" w:evenVBand="0" w:oddHBand="1" w:evenHBand="0" w:firstRowFirstColumn="0" w:firstRowLastColumn="0" w:lastRowFirstColumn="0" w:lastRowLastColumn="0"/>
            </w:pPr>
          </w:p>
        </w:tc>
        <w:tc>
          <w:tcPr>
            <w:tcW w:w="2391" w:type="dxa"/>
          </w:tcPr>
          <w:p w14:paraId="426BB34B" w14:textId="77777777" w:rsidR="00EC2435" w:rsidRPr="003B000A" w:rsidRDefault="00EC2435" w:rsidP="0048462D">
            <w:pPr>
              <w:pStyle w:val="ListBullet"/>
              <w:tabs>
                <w:tab w:val="clear" w:pos="360"/>
              </w:tabs>
              <w:ind w:left="284" w:firstLine="0"/>
              <w:cnfStyle w:val="000000100000" w:firstRow="0" w:lastRow="0" w:firstColumn="0" w:lastColumn="0" w:oddVBand="0" w:evenVBand="0" w:oddHBand="1" w:evenHBand="0" w:firstRowFirstColumn="0" w:firstRowLastColumn="0" w:lastRowFirstColumn="0" w:lastRowLastColumn="0"/>
            </w:pPr>
          </w:p>
        </w:tc>
        <w:tc>
          <w:tcPr>
            <w:tcW w:w="1717" w:type="dxa"/>
          </w:tcPr>
          <w:p w14:paraId="38CA244E" w14:textId="77777777" w:rsidR="00EC2435" w:rsidRPr="003B000A" w:rsidRDefault="00EC2435" w:rsidP="0048462D">
            <w:pPr>
              <w:pStyle w:val="ListBullet"/>
              <w:tabs>
                <w:tab w:val="clear" w:pos="360"/>
              </w:tabs>
              <w:ind w:left="284" w:firstLine="0"/>
              <w:cnfStyle w:val="000000100000" w:firstRow="0" w:lastRow="0" w:firstColumn="0" w:lastColumn="0" w:oddVBand="0" w:evenVBand="0" w:oddHBand="1" w:evenHBand="0" w:firstRowFirstColumn="0" w:firstRowLastColumn="0" w:lastRowFirstColumn="0" w:lastRowLastColumn="0"/>
            </w:pPr>
          </w:p>
        </w:tc>
      </w:tr>
      <w:tr w:rsidR="00EC2435" w:rsidRPr="003B000A" w14:paraId="50862B95" w14:textId="77777777" w:rsidTr="00EC552E">
        <w:trPr>
          <w:trHeight w:val="1171"/>
        </w:trPr>
        <w:tc>
          <w:tcPr>
            <w:cnfStyle w:val="001000000000" w:firstRow="0" w:lastRow="0" w:firstColumn="1" w:lastColumn="0" w:oddVBand="0" w:evenVBand="0" w:oddHBand="0" w:evenHBand="0" w:firstRowFirstColumn="0" w:firstRowLastColumn="0" w:lastRowFirstColumn="0" w:lastRowLastColumn="0"/>
            <w:tcW w:w="3083" w:type="dxa"/>
          </w:tcPr>
          <w:p w14:paraId="45FABF13" w14:textId="352CB985" w:rsidR="00EC2435" w:rsidRDefault="00EC2435" w:rsidP="0048462D">
            <w:pPr>
              <w:pStyle w:val="pf0"/>
              <w:spacing w:before="120" w:beforeAutospacing="0" w:after="120" w:afterAutospacing="0"/>
            </w:pPr>
            <w:r w:rsidRPr="000207C3">
              <w:rPr>
                <w:rStyle w:val="cf01"/>
                <w:rFonts w:asciiTheme="minorHAnsi" w:hAnsiTheme="minorHAnsi" w:cstheme="minorHAnsi"/>
                <w:sz w:val="22"/>
                <w:szCs w:val="22"/>
              </w:rPr>
              <w:t xml:space="preserve">The organisation’s quality plan / continuous improvement plan </w:t>
            </w:r>
            <w:r w:rsidR="00582A2B" w:rsidRPr="000207C3">
              <w:rPr>
                <w:rStyle w:val="cf01"/>
                <w:rFonts w:asciiTheme="minorHAnsi" w:hAnsiTheme="minorHAnsi" w:cstheme="minorHAnsi"/>
                <w:sz w:val="22"/>
                <w:szCs w:val="22"/>
              </w:rPr>
              <w:t>includes residential</w:t>
            </w:r>
            <w:r w:rsidRPr="000207C3">
              <w:rPr>
                <w:rStyle w:val="cf01"/>
                <w:rFonts w:asciiTheme="minorHAnsi" w:hAnsiTheme="minorHAnsi" w:cstheme="minorHAnsi"/>
                <w:sz w:val="22"/>
                <w:szCs w:val="22"/>
              </w:rPr>
              <w:t xml:space="preserve"> care</w:t>
            </w:r>
            <w:r>
              <w:t xml:space="preserve"> </w:t>
            </w:r>
          </w:p>
        </w:tc>
        <w:tc>
          <w:tcPr>
            <w:tcW w:w="2199" w:type="dxa"/>
          </w:tcPr>
          <w:p w14:paraId="3F8102DC" w14:textId="77777777" w:rsidR="00EC2435" w:rsidRPr="007079C5" w:rsidRDefault="00EC2435"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r w:rsidRPr="007079C5">
              <w:t xml:space="preserve">Annually or as per the planning cycle </w:t>
            </w:r>
          </w:p>
        </w:tc>
        <w:tc>
          <w:tcPr>
            <w:tcW w:w="3117" w:type="dxa"/>
          </w:tcPr>
          <w:p w14:paraId="53578C49" w14:textId="77777777" w:rsidR="00EC2435" w:rsidRPr="007079C5" w:rsidRDefault="00EC2435" w:rsidP="0048462D">
            <w:pPr>
              <w:pStyle w:val="ListBullet"/>
              <w:numPr>
                <w:ilvl w:val="0"/>
                <w:numId w:val="8"/>
              </w:numPr>
              <w:cnfStyle w:val="000000000000" w:firstRow="0" w:lastRow="0" w:firstColumn="0" w:lastColumn="0" w:oddVBand="0" w:evenVBand="0" w:oddHBand="0" w:evenHBand="0" w:firstRowFirstColumn="0" w:firstRowLastColumn="0" w:lastRowFirstColumn="0" w:lastRowLastColumn="0"/>
            </w:pPr>
            <w:r w:rsidRPr="007079C5">
              <w:t xml:space="preserve">Endorsement </w:t>
            </w:r>
          </w:p>
          <w:p w14:paraId="60ADA89B" w14:textId="1094B131" w:rsidR="00EC2435" w:rsidRPr="007079C5" w:rsidRDefault="00EC2435" w:rsidP="0048462D">
            <w:pPr>
              <w:pStyle w:val="ListBullet"/>
              <w:numPr>
                <w:ilvl w:val="0"/>
                <w:numId w:val="8"/>
              </w:numPr>
              <w:cnfStyle w:val="000000000000" w:firstRow="0" w:lastRow="0" w:firstColumn="0" w:lastColumn="0" w:oddVBand="0" w:evenVBand="0" w:oddHBand="0" w:evenHBand="0" w:firstRowFirstColumn="0" w:firstRowLastColumn="0" w:lastRowFirstColumn="0" w:lastRowLastColumn="0"/>
            </w:pPr>
            <w:r w:rsidRPr="007079C5">
              <w:t xml:space="preserve">Demonstrates leadership in prioritising high-quality care for </w:t>
            </w:r>
            <w:proofErr w:type="gramStart"/>
            <w:r w:rsidR="0009072A" w:rsidRPr="007079C5">
              <w:t>consumer</w:t>
            </w:r>
            <w:r w:rsidR="00582A2B" w:rsidRPr="007079C5">
              <w:t>s</w:t>
            </w:r>
            <w:proofErr w:type="gramEnd"/>
            <w:r w:rsidR="0009072A" w:rsidRPr="007079C5">
              <w:t xml:space="preserve"> </w:t>
            </w:r>
          </w:p>
          <w:p w14:paraId="012A2538" w14:textId="77777777" w:rsidR="00EC2435" w:rsidRPr="007079C5" w:rsidRDefault="00EC2435" w:rsidP="0048462D">
            <w:pPr>
              <w:pStyle w:val="ListBullet"/>
              <w:numPr>
                <w:ilvl w:val="0"/>
                <w:numId w:val="8"/>
              </w:numPr>
              <w:cnfStyle w:val="000000000000" w:firstRow="0" w:lastRow="0" w:firstColumn="0" w:lastColumn="0" w:oddVBand="0" w:evenVBand="0" w:oddHBand="0" w:evenHBand="0" w:firstRowFirstColumn="0" w:firstRowLastColumn="0" w:lastRowFirstColumn="0" w:lastRowLastColumn="0"/>
            </w:pPr>
            <w:r w:rsidRPr="007079C5">
              <w:t xml:space="preserve">Quality Improvement </w:t>
            </w:r>
          </w:p>
        </w:tc>
        <w:tc>
          <w:tcPr>
            <w:tcW w:w="2377" w:type="dxa"/>
          </w:tcPr>
          <w:p w14:paraId="48E27FD4" w14:textId="77777777" w:rsidR="00EC2435" w:rsidRPr="003B000A" w:rsidRDefault="00EC2435" w:rsidP="0048462D">
            <w:pPr>
              <w:pStyle w:val="ListBullet"/>
              <w:tabs>
                <w:tab w:val="clear" w:pos="360"/>
              </w:tabs>
              <w:ind w:left="284" w:firstLine="0"/>
              <w:cnfStyle w:val="000000000000" w:firstRow="0" w:lastRow="0" w:firstColumn="0" w:lastColumn="0" w:oddVBand="0" w:evenVBand="0" w:oddHBand="0" w:evenHBand="0" w:firstRowFirstColumn="0" w:firstRowLastColumn="0" w:lastRowFirstColumn="0" w:lastRowLastColumn="0"/>
            </w:pPr>
          </w:p>
        </w:tc>
        <w:tc>
          <w:tcPr>
            <w:tcW w:w="2391" w:type="dxa"/>
          </w:tcPr>
          <w:p w14:paraId="344EC17B" w14:textId="77777777" w:rsidR="00EC2435" w:rsidRPr="003B000A" w:rsidRDefault="00EC2435" w:rsidP="0048462D">
            <w:pPr>
              <w:pStyle w:val="ListBullet"/>
              <w:tabs>
                <w:tab w:val="clear" w:pos="360"/>
              </w:tabs>
              <w:ind w:left="284" w:firstLine="0"/>
              <w:cnfStyle w:val="000000000000" w:firstRow="0" w:lastRow="0" w:firstColumn="0" w:lastColumn="0" w:oddVBand="0" w:evenVBand="0" w:oddHBand="0" w:evenHBand="0" w:firstRowFirstColumn="0" w:firstRowLastColumn="0" w:lastRowFirstColumn="0" w:lastRowLastColumn="0"/>
            </w:pPr>
          </w:p>
        </w:tc>
        <w:tc>
          <w:tcPr>
            <w:tcW w:w="1717" w:type="dxa"/>
          </w:tcPr>
          <w:p w14:paraId="4C616C57" w14:textId="77777777" w:rsidR="00EC2435" w:rsidRPr="003B000A" w:rsidRDefault="00EC2435" w:rsidP="0048462D">
            <w:pPr>
              <w:pStyle w:val="ListBullet"/>
              <w:tabs>
                <w:tab w:val="clear" w:pos="360"/>
              </w:tabs>
              <w:ind w:left="284" w:firstLine="0"/>
              <w:cnfStyle w:val="000000000000" w:firstRow="0" w:lastRow="0" w:firstColumn="0" w:lastColumn="0" w:oddVBand="0" w:evenVBand="0" w:oddHBand="0" w:evenHBand="0" w:firstRowFirstColumn="0" w:firstRowLastColumn="0" w:lastRowFirstColumn="0" w:lastRowLastColumn="0"/>
            </w:pPr>
          </w:p>
        </w:tc>
      </w:tr>
      <w:tr w:rsidR="00EC2435" w:rsidRPr="003B000A" w14:paraId="53905D4D" w14:textId="77777777" w:rsidTr="00EC552E">
        <w:trPr>
          <w:cnfStyle w:val="000000100000" w:firstRow="0" w:lastRow="0" w:firstColumn="0" w:lastColumn="0" w:oddVBand="0" w:evenVBand="0" w:oddHBand="1" w:evenHBand="0" w:firstRowFirstColumn="0" w:firstRowLastColumn="0" w:lastRowFirstColumn="0" w:lastRowLastColumn="0"/>
          <w:trHeight w:val="1171"/>
        </w:trPr>
        <w:tc>
          <w:tcPr>
            <w:cnfStyle w:val="001000000000" w:firstRow="0" w:lastRow="0" w:firstColumn="1" w:lastColumn="0" w:oddVBand="0" w:evenVBand="0" w:oddHBand="0" w:evenHBand="0" w:firstRowFirstColumn="0" w:firstRowLastColumn="0" w:lastRowFirstColumn="0" w:lastRowLastColumn="0"/>
            <w:tcW w:w="3083" w:type="dxa"/>
          </w:tcPr>
          <w:p w14:paraId="4642D523" w14:textId="77777777" w:rsidR="00EC2435" w:rsidRPr="00A7514E" w:rsidRDefault="00EC2435" w:rsidP="0048462D">
            <w:pPr>
              <w:pStyle w:val="pf0"/>
              <w:spacing w:before="120" w:beforeAutospacing="0" w:after="120" w:afterAutospacing="0"/>
              <w:rPr>
                <w:rFonts w:asciiTheme="minorHAnsi" w:hAnsiTheme="minorHAnsi" w:cstheme="minorHAnsi"/>
                <w:sz w:val="22"/>
                <w:szCs w:val="22"/>
              </w:rPr>
            </w:pPr>
            <w:r w:rsidRPr="00A7514E">
              <w:rPr>
                <w:rStyle w:val="cf01"/>
                <w:rFonts w:asciiTheme="minorHAnsi" w:hAnsiTheme="minorHAnsi" w:cstheme="minorHAnsi"/>
                <w:sz w:val="22"/>
                <w:szCs w:val="22"/>
              </w:rPr>
              <w:t>The Aged Care Quality Committee (or equivalent) is included in the governance committee structure and reporting occurs to the relevant board sub-committee (e.g. quality/clinical governance)</w:t>
            </w:r>
          </w:p>
        </w:tc>
        <w:tc>
          <w:tcPr>
            <w:tcW w:w="2199" w:type="dxa"/>
          </w:tcPr>
          <w:p w14:paraId="0CF769AC" w14:textId="77777777" w:rsidR="00EC2435" w:rsidRPr="007079C5" w:rsidRDefault="00EC2435" w:rsidP="0048462D">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pPr>
            <w:r w:rsidRPr="007079C5">
              <w:t>Annually or as per the planning cycle</w:t>
            </w:r>
          </w:p>
        </w:tc>
        <w:tc>
          <w:tcPr>
            <w:tcW w:w="3117" w:type="dxa"/>
          </w:tcPr>
          <w:p w14:paraId="0A9DA9AE" w14:textId="6D288D01" w:rsidR="00EC2435" w:rsidRPr="007079C5" w:rsidRDefault="00EC2435" w:rsidP="0048462D">
            <w:pPr>
              <w:pStyle w:val="ListBullet"/>
              <w:numPr>
                <w:ilvl w:val="0"/>
                <w:numId w:val="8"/>
              </w:numPr>
              <w:cnfStyle w:val="000000100000" w:firstRow="0" w:lastRow="0" w:firstColumn="0" w:lastColumn="0" w:oddVBand="0" w:evenVBand="0" w:oddHBand="1" w:evenHBand="0" w:firstRowFirstColumn="0" w:firstRowLastColumn="0" w:lastRowFirstColumn="0" w:lastRowLastColumn="0"/>
            </w:pPr>
            <w:r w:rsidRPr="007079C5">
              <w:t xml:space="preserve">Demonstrates leadership in prioritising high-quality care for </w:t>
            </w:r>
            <w:r w:rsidR="007B569A" w:rsidRPr="007079C5">
              <w:t>consumer</w:t>
            </w:r>
            <w:r w:rsidR="00582A2B" w:rsidRPr="007079C5">
              <w:t>s</w:t>
            </w:r>
            <w:r w:rsidR="007B569A" w:rsidRPr="007079C5">
              <w:t xml:space="preserve"> </w:t>
            </w:r>
          </w:p>
        </w:tc>
        <w:tc>
          <w:tcPr>
            <w:tcW w:w="2377" w:type="dxa"/>
          </w:tcPr>
          <w:p w14:paraId="5D83228B" w14:textId="77777777" w:rsidR="00EC2435" w:rsidRPr="003B000A" w:rsidRDefault="00EC2435" w:rsidP="0048462D">
            <w:pPr>
              <w:pStyle w:val="ListBullet"/>
              <w:tabs>
                <w:tab w:val="clear" w:pos="360"/>
              </w:tabs>
              <w:ind w:left="284" w:firstLine="0"/>
              <w:cnfStyle w:val="000000100000" w:firstRow="0" w:lastRow="0" w:firstColumn="0" w:lastColumn="0" w:oddVBand="0" w:evenVBand="0" w:oddHBand="1" w:evenHBand="0" w:firstRowFirstColumn="0" w:firstRowLastColumn="0" w:lastRowFirstColumn="0" w:lastRowLastColumn="0"/>
            </w:pPr>
          </w:p>
        </w:tc>
        <w:tc>
          <w:tcPr>
            <w:tcW w:w="2391" w:type="dxa"/>
          </w:tcPr>
          <w:p w14:paraId="0AD12064" w14:textId="77777777" w:rsidR="00EC2435" w:rsidRPr="003B000A" w:rsidRDefault="00EC2435" w:rsidP="0048462D">
            <w:pPr>
              <w:pStyle w:val="ListBullet"/>
              <w:tabs>
                <w:tab w:val="clear" w:pos="360"/>
              </w:tabs>
              <w:ind w:left="284" w:firstLine="0"/>
              <w:cnfStyle w:val="000000100000" w:firstRow="0" w:lastRow="0" w:firstColumn="0" w:lastColumn="0" w:oddVBand="0" w:evenVBand="0" w:oddHBand="1" w:evenHBand="0" w:firstRowFirstColumn="0" w:firstRowLastColumn="0" w:lastRowFirstColumn="0" w:lastRowLastColumn="0"/>
            </w:pPr>
          </w:p>
        </w:tc>
        <w:tc>
          <w:tcPr>
            <w:tcW w:w="1717" w:type="dxa"/>
          </w:tcPr>
          <w:p w14:paraId="13D45367" w14:textId="77777777" w:rsidR="00EC2435" w:rsidRPr="003B000A" w:rsidRDefault="00EC2435" w:rsidP="0048462D">
            <w:pPr>
              <w:pStyle w:val="ListBullet"/>
              <w:tabs>
                <w:tab w:val="clear" w:pos="360"/>
              </w:tabs>
              <w:ind w:left="284" w:firstLine="0"/>
              <w:cnfStyle w:val="000000100000" w:firstRow="0" w:lastRow="0" w:firstColumn="0" w:lastColumn="0" w:oddVBand="0" w:evenVBand="0" w:oddHBand="1" w:evenHBand="0" w:firstRowFirstColumn="0" w:firstRowLastColumn="0" w:lastRowFirstColumn="0" w:lastRowLastColumn="0"/>
            </w:pPr>
          </w:p>
        </w:tc>
      </w:tr>
      <w:bookmarkEnd w:id="0"/>
    </w:tbl>
    <w:p w14:paraId="23AAC402" w14:textId="497E83E8" w:rsidR="00D538AF" w:rsidRDefault="00D538AF" w:rsidP="00EC2435">
      <w:pPr>
        <w:pStyle w:val="ListBullet"/>
        <w:tabs>
          <w:tab w:val="clear" w:pos="360"/>
        </w:tabs>
        <w:ind w:left="0" w:firstLine="0"/>
      </w:pPr>
    </w:p>
    <w:tbl>
      <w:tblPr>
        <w:tblStyle w:val="VHADefaultTableStyle"/>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2275"/>
        <w:gridCol w:w="3079"/>
        <w:gridCol w:w="2374"/>
        <w:gridCol w:w="2393"/>
        <w:gridCol w:w="1818"/>
      </w:tblGrid>
      <w:tr w:rsidR="001F7FB8" w:rsidRPr="00BA095A" w14:paraId="46A342B9" w14:textId="77777777" w:rsidTr="004E6656">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026" w:type="dxa"/>
            <w:gridSpan w:val="6"/>
            <w:shd w:val="clear" w:color="auto" w:fill="4C58A6"/>
          </w:tcPr>
          <w:p w14:paraId="765E3CA5" w14:textId="77777777" w:rsidR="001F7FB8" w:rsidRPr="008A6E39" w:rsidRDefault="001F7FB8" w:rsidP="0048462D">
            <w:pPr>
              <w:pStyle w:val="ListBullet"/>
              <w:ind w:left="15" w:hanging="15"/>
              <w:rPr>
                <w:color w:val="FFFFFF" w:themeColor="background1"/>
                <w:sz w:val="28"/>
                <w:szCs w:val="28"/>
              </w:rPr>
            </w:pPr>
            <w:r w:rsidRPr="008A6E39">
              <w:rPr>
                <w:color w:val="FFFFFF" w:themeColor="background1"/>
                <w:sz w:val="28"/>
                <w:szCs w:val="28"/>
              </w:rPr>
              <w:t xml:space="preserve">Domain of Safer Care Victoria's Clinical Governance Framework - Consumer Partnerships </w:t>
            </w:r>
          </w:p>
          <w:p w14:paraId="5DCAC2E2" w14:textId="18498625" w:rsidR="001F7FB8" w:rsidRPr="003D0A3D" w:rsidRDefault="001F7FB8" w:rsidP="0048462D">
            <w:pPr>
              <w:pStyle w:val="ListBullet"/>
              <w:tabs>
                <w:tab w:val="clear" w:pos="360"/>
              </w:tabs>
              <w:ind w:left="15" w:hanging="15"/>
              <w:rPr>
                <w:b w:val="0"/>
              </w:rPr>
            </w:pPr>
            <w:r w:rsidRPr="008A6E39">
              <w:rPr>
                <w:color w:val="FFFFFF" w:themeColor="background1"/>
              </w:rPr>
              <w:t>Linked to functions associated with executive leadership team, consumer engagement &amp; quality</w:t>
            </w:r>
          </w:p>
        </w:tc>
      </w:tr>
      <w:tr w:rsidR="00582A2B" w:rsidRPr="00BA095A" w14:paraId="5AE385D3" w14:textId="77777777" w:rsidTr="00EC552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087" w:type="dxa"/>
          </w:tcPr>
          <w:p w14:paraId="4E503AC7" w14:textId="1AC8FBF7" w:rsidR="00EC2435" w:rsidRPr="00BA095A" w:rsidRDefault="00EC2435" w:rsidP="0048462D">
            <w:pPr>
              <w:pStyle w:val="ListBullet"/>
              <w:tabs>
                <w:tab w:val="clear" w:pos="360"/>
              </w:tabs>
              <w:spacing w:before="0"/>
              <w:ind w:left="284" w:hanging="284"/>
            </w:pPr>
            <w:r w:rsidRPr="003D0A3D">
              <w:t>B</w:t>
            </w:r>
            <w:r>
              <w:t xml:space="preserve">OARD REPORTING </w:t>
            </w:r>
          </w:p>
        </w:tc>
        <w:tc>
          <w:tcPr>
            <w:tcW w:w="2275" w:type="dxa"/>
          </w:tcPr>
          <w:p w14:paraId="76EBB79C" w14:textId="4CDC932A" w:rsidR="00EC2435" w:rsidRPr="00BA095A" w:rsidRDefault="00EC2435" w:rsidP="0048462D">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pPr>
            <w:r w:rsidRPr="003D0A3D">
              <w:rPr>
                <w:b/>
              </w:rPr>
              <w:t>S</w:t>
            </w:r>
            <w:r>
              <w:rPr>
                <w:b/>
              </w:rPr>
              <w:t>UGGESTED</w:t>
            </w:r>
            <w:r w:rsidR="006F4999">
              <w:rPr>
                <w:b/>
              </w:rPr>
              <w:t xml:space="preserve"> </w:t>
            </w:r>
            <w:r>
              <w:rPr>
                <w:b/>
              </w:rPr>
              <w:t xml:space="preserve">REPORTING CYCLE </w:t>
            </w:r>
          </w:p>
        </w:tc>
        <w:tc>
          <w:tcPr>
            <w:tcW w:w="3079" w:type="dxa"/>
          </w:tcPr>
          <w:p w14:paraId="4BEFDB46" w14:textId="5FCED4A8" w:rsidR="00EC2435" w:rsidRPr="00BA095A" w:rsidRDefault="00EC2435" w:rsidP="0048462D">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pPr>
            <w:r>
              <w:rPr>
                <w:b/>
              </w:rPr>
              <w:t xml:space="preserve">PURPOSE &amp; ACTIONS </w:t>
            </w:r>
          </w:p>
        </w:tc>
        <w:tc>
          <w:tcPr>
            <w:tcW w:w="2374" w:type="dxa"/>
          </w:tcPr>
          <w:p w14:paraId="4BBBF328" w14:textId="77777777" w:rsidR="00EC2435" w:rsidRPr="00BA095A" w:rsidRDefault="00EC2435" w:rsidP="0048462D">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pPr>
            <w:r w:rsidRPr="003D0A3D">
              <w:rPr>
                <w:b/>
              </w:rPr>
              <w:t>C</w:t>
            </w:r>
            <w:r>
              <w:rPr>
                <w:b/>
              </w:rPr>
              <w:t xml:space="preserve">URRENTLY IN PLACE </w:t>
            </w:r>
          </w:p>
        </w:tc>
        <w:tc>
          <w:tcPr>
            <w:tcW w:w="2393" w:type="dxa"/>
          </w:tcPr>
          <w:p w14:paraId="046C2080" w14:textId="77777777" w:rsidR="00EC2435" w:rsidRPr="00BA095A" w:rsidRDefault="00EC2435" w:rsidP="0048462D">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pPr>
            <w:r w:rsidRPr="003D0A3D">
              <w:rPr>
                <w:b/>
              </w:rPr>
              <w:t>T</w:t>
            </w:r>
            <w:r>
              <w:rPr>
                <w:b/>
              </w:rPr>
              <w:t xml:space="preserve">O BE IMPLEMENTED </w:t>
            </w:r>
          </w:p>
        </w:tc>
        <w:tc>
          <w:tcPr>
            <w:tcW w:w="1818" w:type="dxa"/>
          </w:tcPr>
          <w:p w14:paraId="43276F3E" w14:textId="77777777" w:rsidR="00EC2435" w:rsidRPr="00BA095A" w:rsidRDefault="00EC2435" w:rsidP="0048462D">
            <w:pPr>
              <w:pStyle w:val="ListBullet"/>
              <w:tabs>
                <w:tab w:val="clear" w:pos="360"/>
              </w:tabs>
              <w:ind w:left="15" w:hanging="15"/>
              <w:cnfStyle w:val="000000100000" w:firstRow="0" w:lastRow="0" w:firstColumn="0" w:lastColumn="0" w:oddVBand="0" w:evenVBand="0" w:oddHBand="1" w:evenHBand="0" w:firstRowFirstColumn="0" w:firstRowLastColumn="0" w:lastRowFirstColumn="0" w:lastRowLastColumn="0"/>
            </w:pPr>
            <w:r w:rsidRPr="003D0A3D">
              <w:rPr>
                <w:b/>
              </w:rPr>
              <w:t>C</w:t>
            </w:r>
            <w:r>
              <w:rPr>
                <w:b/>
              </w:rPr>
              <w:t xml:space="preserve">OMMENTS / ACTIONS </w:t>
            </w:r>
          </w:p>
        </w:tc>
      </w:tr>
      <w:tr w:rsidR="00695227" w:rsidRPr="00BA095A" w14:paraId="733F2AFD" w14:textId="77777777" w:rsidTr="00EC552E">
        <w:trPr>
          <w:trHeight w:val="1160"/>
        </w:trPr>
        <w:tc>
          <w:tcPr>
            <w:cnfStyle w:val="001000000000" w:firstRow="0" w:lastRow="0" w:firstColumn="1" w:lastColumn="0" w:oddVBand="0" w:evenVBand="0" w:oddHBand="0" w:evenHBand="0" w:firstRowFirstColumn="0" w:firstRowLastColumn="0" w:lastRowFirstColumn="0" w:lastRowLastColumn="0"/>
            <w:tcW w:w="3087" w:type="dxa"/>
            <w:hideMark/>
          </w:tcPr>
          <w:p w14:paraId="2405C2CB" w14:textId="38FA4FAF" w:rsidR="00EC2435" w:rsidRPr="00A004EA" w:rsidRDefault="00EC2435" w:rsidP="0048462D">
            <w:pPr>
              <w:pStyle w:val="pf0"/>
              <w:spacing w:before="120" w:beforeAutospacing="0" w:after="120" w:afterAutospacing="0"/>
              <w:rPr>
                <w:rStyle w:val="cf01"/>
                <w:rFonts w:asciiTheme="minorHAnsi" w:hAnsiTheme="minorHAnsi" w:cstheme="minorHAnsi"/>
                <w:sz w:val="22"/>
                <w:szCs w:val="22"/>
              </w:rPr>
            </w:pPr>
            <w:r w:rsidRPr="000207C3">
              <w:rPr>
                <w:rStyle w:val="cf01"/>
                <w:rFonts w:asciiTheme="minorHAnsi" w:hAnsiTheme="minorHAnsi" w:cstheme="minorHAnsi"/>
                <w:sz w:val="22"/>
                <w:szCs w:val="22"/>
              </w:rPr>
              <w:t xml:space="preserve">Consumer engagement framework includes processes to engage with </w:t>
            </w:r>
            <w:r w:rsidR="001062B8" w:rsidRPr="000207C3">
              <w:rPr>
                <w:rStyle w:val="cf01"/>
                <w:rFonts w:asciiTheme="minorHAnsi" w:hAnsiTheme="minorHAnsi" w:cstheme="minorHAnsi"/>
                <w:sz w:val="22"/>
                <w:szCs w:val="22"/>
              </w:rPr>
              <w:t xml:space="preserve">consumers </w:t>
            </w:r>
            <w:r w:rsidRPr="000207C3">
              <w:rPr>
                <w:rStyle w:val="cf01"/>
                <w:rFonts w:asciiTheme="minorHAnsi" w:hAnsiTheme="minorHAnsi" w:cstheme="minorHAnsi"/>
                <w:sz w:val="22"/>
                <w:szCs w:val="22"/>
              </w:rPr>
              <w:t>on routine and important issues (</w:t>
            </w:r>
            <w:proofErr w:type="spellStart"/>
            <w:r w:rsidRPr="000207C3">
              <w:rPr>
                <w:rStyle w:val="cf01"/>
                <w:rFonts w:asciiTheme="minorHAnsi" w:hAnsiTheme="minorHAnsi" w:cstheme="minorHAnsi"/>
                <w:sz w:val="22"/>
                <w:szCs w:val="22"/>
              </w:rPr>
              <w:t>e.g</w:t>
            </w:r>
            <w:proofErr w:type="spellEnd"/>
            <w:r w:rsidRPr="000207C3">
              <w:rPr>
                <w:rStyle w:val="cf01"/>
                <w:rFonts w:asciiTheme="minorHAnsi" w:hAnsiTheme="minorHAnsi" w:cstheme="minorHAnsi"/>
                <w:sz w:val="22"/>
                <w:szCs w:val="22"/>
              </w:rPr>
              <w:t xml:space="preserve"> building, activities, </w:t>
            </w:r>
            <w:proofErr w:type="gramStart"/>
            <w:r w:rsidRPr="000207C3">
              <w:rPr>
                <w:rStyle w:val="cf01"/>
                <w:rFonts w:asciiTheme="minorHAnsi" w:hAnsiTheme="minorHAnsi" w:cstheme="minorHAnsi"/>
                <w:sz w:val="22"/>
                <w:szCs w:val="22"/>
              </w:rPr>
              <w:t>food</w:t>
            </w:r>
            <w:proofErr w:type="gramEnd"/>
            <w:r w:rsidRPr="000207C3">
              <w:rPr>
                <w:rStyle w:val="cf01"/>
                <w:rFonts w:asciiTheme="minorHAnsi" w:hAnsiTheme="minorHAnsi" w:cstheme="minorHAnsi"/>
                <w:sz w:val="22"/>
                <w:szCs w:val="22"/>
              </w:rPr>
              <w:t xml:space="preserve"> and environment design) </w:t>
            </w:r>
          </w:p>
          <w:p w14:paraId="1F7CA010" w14:textId="77777777" w:rsidR="00A004EA" w:rsidRPr="00A004EA" w:rsidRDefault="00A004EA" w:rsidP="0048462D">
            <w:pPr>
              <w:pStyle w:val="pf0"/>
              <w:spacing w:before="120" w:beforeAutospacing="0" w:after="120" w:afterAutospacing="0"/>
              <w:rPr>
                <w:rStyle w:val="cf01"/>
                <w:rFonts w:asciiTheme="minorHAnsi" w:hAnsiTheme="minorHAnsi" w:cstheme="minorHAnsi"/>
                <w:sz w:val="22"/>
                <w:szCs w:val="22"/>
              </w:rPr>
            </w:pPr>
          </w:p>
          <w:p w14:paraId="0C0EAF8E" w14:textId="200A8447" w:rsidR="00EC2435" w:rsidRPr="000207C3" w:rsidRDefault="00EC2435" w:rsidP="0048462D">
            <w:pPr>
              <w:pStyle w:val="pf0"/>
              <w:spacing w:before="120" w:beforeAutospacing="0" w:after="120" w:afterAutospacing="0"/>
              <w:rPr>
                <w:rStyle w:val="cf01"/>
                <w:rFonts w:asciiTheme="minorHAnsi" w:hAnsiTheme="minorHAnsi" w:cstheme="minorHAnsi"/>
                <w:sz w:val="22"/>
                <w:szCs w:val="22"/>
              </w:rPr>
            </w:pPr>
            <w:r w:rsidRPr="000207C3">
              <w:rPr>
                <w:rStyle w:val="cf01"/>
                <w:rFonts w:asciiTheme="minorHAnsi" w:hAnsiTheme="minorHAnsi" w:cstheme="minorHAnsi"/>
                <w:sz w:val="22"/>
                <w:szCs w:val="22"/>
              </w:rPr>
              <w:t>Example engagement mechanisms included in the framework could include</w:t>
            </w:r>
            <w:r w:rsidR="00A004EA">
              <w:rPr>
                <w:rStyle w:val="cf01"/>
                <w:rFonts w:asciiTheme="minorHAnsi" w:hAnsiTheme="minorHAnsi" w:cstheme="minorHAnsi"/>
                <w:sz w:val="22"/>
                <w:szCs w:val="22"/>
              </w:rPr>
              <w:t>:</w:t>
            </w:r>
          </w:p>
          <w:p w14:paraId="57612504" w14:textId="0D7365B9" w:rsidR="00A90F33" w:rsidRPr="00532EC6" w:rsidRDefault="00A90F33" w:rsidP="003D2C77">
            <w:pPr>
              <w:pStyle w:val="ListBullet"/>
              <w:numPr>
                <w:ilvl w:val="0"/>
                <w:numId w:val="13"/>
              </w:numPr>
              <w:rPr>
                <w:b w:val="0"/>
                <w:bCs/>
              </w:rPr>
            </w:pPr>
            <w:r w:rsidRPr="00532EC6">
              <w:rPr>
                <w:b w:val="0"/>
              </w:rPr>
              <w:t>Board and executive complete quality-focused walkarounds of the residential care facility/</w:t>
            </w:r>
            <w:proofErr w:type="spellStart"/>
            <w:r w:rsidRPr="00532EC6">
              <w:rPr>
                <w:b w:val="0"/>
              </w:rPr>
              <w:t>ies</w:t>
            </w:r>
            <w:proofErr w:type="spellEnd"/>
          </w:p>
          <w:p w14:paraId="46FB1E23" w14:textId="3A7C8E05" w:rsidR="00EC2435" w:rsidRPr="00532EC6" w:rsidRDefault="00EC2435" w:rsidP="003D2C77">
            <w:pPr>
              <w:pStyle w:val="ListBullet"/>
              <w:numPr>
                <w:ilvl w:val="0"/>
                <w:numId w:val="13"/>
              </w:numPr>
              <w:rPr>
                <w:b w:val="0"/>
                <w:bCs/>
              </w:rPr>
            </w:pPr>
            <w:r w:rsidRPr="00532EC6">
              <w:rPr>
                <w:b w:val="0"/>
              </w:rPr>
              <w:t xml:space="preserve">Board member to attend </w:t>
            </w:r>
            <w:r w:rsidR="00A10D49" w:rsidRPr="00532EC6">
              <w:rPr>
                <w:b w:val="0"/>
              </w:rPr>
              <w:t xml:space="preserve">consumer </w:t>
            </w:r>
            <w:proofErr w:type="gramStart"/>
            <w:r w:rsidRPr="00532EC6">
              <w:rPr>
                <w:b w:val="0"/>
              </w:rPr>
              <w:t>meeting</w:t>
            </w:r>
            <w:r w:rsidR="00582A2B" w:rsidRPr="00532EC6">
              <w:rPr>
                <w:b w:val="0"/>
              </w:rPr>
              <w:t>s</w:t>
            </w:r>
            <w:proofErr w:type="gramEnd"/>
            <w:r w:rsidRPr="00532EC6">
              <w:rPr>
                <w:b w:val="0"/>
              </w:rPr>
              <w:t xml:space="preserve"> </w:t>
            </w:r>
          </w:p>
          <w:p w14:paraId="70E3ACE2" w14:textId="61BB397F" w:rsidR="00A90F33" w:rsidRPr="00532EC6" w:rsidRDefault="00A90F33" w:rsidP="003D2C77">
            <w:pPr>
              <w:pStyle w:val="ListBullet"/>
              <w:numPr>
                <w:ilvl w:val="0"/>
                <w:numId w:val="13"/>
              </w:numPr>
              <w:rPr>
                <w:b w:val="0"/>
                <w:bCs/>
              </w:rPr>
            </w:pPr>
            <w:r w:rsidRPr="00532EC6">
              <w:rPr>
                <w:rStyle w:val="cf01"/>
                <w:rFonts w:asciiTheme="minorHAnsi" w:eastAsia="Times New Roman" w:hAnsiTheme="minorHAnsi" w:cstheme="minorHAnsi"/>
                <w:b w:val="0"/>
                <w:sz w:val="22"/>
                <w:szCs w:val="22"/>
                <w:lang w:eastAsia="en-AU"/>
              </w:rPr>
              <w:t xml:space="preserve">Consumer experience stories at executive and Board meetings include resident examples from across the spectrum of </w:t>
            </w:r>
            <w:r w:rsidRPr="00532EC6">
              <w:rPr>
                <w:rStyle w:val="cf01"/>
                <w:rFonts w:asciiTheme="minorHAnsi" w:eastAsia="Times New Roman" w:hAnsiTheme="minorHAnsi" w:cstheme="minorHAnsi"/>
                <w:b w:val="0"/>
                <w:sz w:val="22"/>
                <w:szCs w:val="22"/>
                <w:lang w:eastAsia="en-AU"/>
              </w:rPr>
              <w:lastRenderedPageBreak/>
              <w:t xml:space="preserve">positive and negative </w:t>
            </w:r>
            <w:proofErr w:type="gramStart"/>
            <w:r w:rsidRPr="00532EC6">
              <w:rPr>
                <w:rStyle w:val="cf01"/>
                <w:rFonts w:asciiTheme="minorHAnsi" w:eastAsia="Times New Roman" w:hAnsiTheme="minorHAnsi" w:cstheme="minorHAnsi"/>
                <w:b w:val="0"/>
                <w:sz w:val="22"/>
                <w:szCs w:val="22"/>
                <w:lang w:eastAsia="en-AU"/>
              </w:rPr>
              <w:t>experiences</w:t>
            </w:r>
            <w:proofErr w:type="gramEnd"/>
          </w:p>
          <w:p w14:paraId="2AC00932" w14:textId="77777777" w:rsidR="00EC2435" w:rsidRPr="00B67805" w:rsidRDefault="00EC2435" w:rsidP="0048462D">
            <w:pPr>
              <w:pStyle w:val="ListBullet"/>
              <w:tabs>
                <w:tab w:val="clear" w:pos="360"/>
              </w:tabs>
              <w:ind w:left="284" w:hanging="284"/>
            </w:pPr>
          </w:p>
        </w:tc>
        <w:tc>
          <w:tcPr>
            <w:tcW w:w="2275" w:type="dxa"/>
            <w:hideMark/>
          </w:tcPr>
          <w:p w14:paraId="242D8CE5" w14:textId="77777777" w:rsidR="00EC2435" w:rsidRPr="007079C5" w:rsidRDefault="00EC2435"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r w:rsidRPr="007079C5">
              <w:lastRenderedPageBreak/>
              <w:t xml:space="preserve">Reviewed regularly as per internal </w:t>
            </w:r>
            <w:proofErr w:type="gramStart"/>
            <w:r w:rsidRPr="007079C5">
              <w:t>protocols</w:t>
            </w:r>
            <w:proofErr w:type="gramEnd"/>
            <w:r w:rsidRPr="007079C5">
              <w:t xml:space="preserve"> </w:t>
            </w:r>
          </w:p>
          <w:p w14:paraId="0282FCD8" w14:textId="77777777" w:rsidR="00EC2435" w:rsidRPr="007079C5" w:rsidRDefault="00EC2435"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p w14:paraId="762AA12A" w14:textId="77777777" w:rsidR="00EC2435" w:rsidRPr="007079C5" w:rsidRDefault="00EC2435"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p w14:paraId="5C75B907" w14:textId="77777777" w:rsidR="00EC2435" w:rsidRPr="007079C5" w:rsidRDefault="00EC2435"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p w14:paraId="2B481A2F" w14:textId="77777777" w:rsidR="00EC2435" w:rsidRPr="007079C5" w:rsidRDefault="00EC2435"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p w14:paraId="5B26DC8E" w14:textId="77777777" w:rsidR="0048462D" w:rsidRPr="007079C5" w:rsidRDefault="0048462D"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p w14:paraId="5C69A1CD" w14:textId="61BAED1A" w:rsidR="00EC2435" w:rsidRPr="007079C5" w:rsidRDefault="0048462D"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r w:rsidRPr="007079C5">
              <w:t>Q</w:t>
            </w:r>
            <w:r w:rsidR="00A90F33" w:rsidRPr="007079C5">
              <w:t>uarterly</w:t>
            </w:r>
            <w:r w:rsidR="004550C6" w:rsidRPr="007079C5">
              <w:t>/</w:t>
            </w:r>
            <w:r w:rsidR="00A90F33" w:rsidRPr="007079C5">
              <w:t xml:space="preserve">annually as </w:t>
            </w:r>
            <w:r w:rsidR="004550C6" w:rsidRPr="007079C5">
              <w:t>appropriate</w:t>
            </w:r>
            <w:r w:rsidR="00A90F33" w:rsidRPr="007079C5">
              <w:t xml:space="preserve"> </w:t>
            </w:r>
          </w:p>
          <w:p w14:paraId="5B7123D7" w14:textId="77777777" w:rsidR="00EC2435" w:rsidRPr="007079C5" w:rsidRDefault="00EC2435"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p w14:paraId="1E78DE4D" w14:textId="77777777" w:rsidR="00EC2435" w:rsidRPr="007079C5" w:rsidRDefault="00EC2435"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p w14:paraId="19AF39B5" w14:textId="77777777" w:rsidR="00210A63" w:rsidRPr="007079C5" w:rsidRDefault="00210A63"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p w14:paraId="4A6AC573" w14:textId="77777777" w:rsidR="00A32C68" w:rsidRPr="007079C5" w:rsidRDefault="00A32C68"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p w14:paraId="6EF1821D" w14:textId="77777777" w:rsidR="00EC2435" w:rsidRPr="007079C5" w:rsidRDefault="00EC2435" w:rsidP="0048462D">
            <w:pPr>
              <w:pStyle w:val="ListBullet"/>
              <w:tabs>
                <w:tab w:val="clear" w:pos="360"/>
              </w:tabs>
              <w:ind w:left="284" w:hanging="284"/>
              <w:cnfStyle w:val="000000000000" w:firstRow="0" w:lastRow="0" w:firstColumn="0" w:lastColumn="0" w:oddVBand="0" w:evenVBand="0" w:oddHBand="0" w:evenHBand="0" w:firstRowFirstColumn="0" w:firstRowLastColumn="0" w:lastRowFirstColumn="0" w:lastRowLastColumn="0"/>
            </w:pPr>
          </w:p>
          <w:p w14:paraId="67143161" w14:textId="77777777" w:rsidR="00EC2435" w:rsidRPr="007079C5" w:rsidRDefault="00EC2435" w:rsidP="0048462D">
            <w:pPr>
              <w:pStyle w:val="ListBullet"/>
              <w:tabs>
                <w:tab w:val="clear" w:pos="360"/>
              </w:tabs>
              <w:ind w:left="284" w:hanging="284"/>
              <w:cnfStyle w:val="000000000000" w:firstRow="0" w:lastRow="0" w:firstColumn="0" w:lastColumn="0" w:oddVBand="0" w:evenVBand="0" w:oddHBand="0" w:evenHBand="0" w:firstRowFirstColumn="0" w:firstRowLastColumn="0" w:lastRowFirstColumn="0" w:lastRowLastColumn="0"/>
            </w:pPr>
          </w:p>
          <w:p w14:paraId="0CB733E7" w14:textId="77777777" w:rsidR="00EC2435" w:rsidRPr="007079C5" w:rsidRDefault="00EC2435" w:rsidP="0048462D">
            <w:pPr>
              <w:pStyle w:val="ListBullet"/>
              <w:tabs>
                <w:tab w:val="clear" w:pos="360"/>
              </w:tabs>
              <w:cnfStyle w:val="000000000000" w:firstRow="0" w:lastRow="0" w:firstColumn="0" w:lastColumn="0" w:oddVBand="0" w:evenVBand="0" w:oddHBand="0" w:evenHBand="0" w:firstRowFirstColumn="0" w:firstRowLastColumn="0" w:lastRowFirstColumn="0" w:lastRowLastColumn="0"/>
            </w:pPr>
          </w:p>
          <w:p w14:paraId="4B1B2900" w14:textId="0FB76ED6" w:rsidR="00EC2435" w:rsidRPr="007079C5" w:rsidRDefault="00EC2435"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tc>
        <w:tc>
          <w:tcPr>
            <w:tcW w:w="3079" w:type="dxa"/>
            <w:hideMark/>
          </w:tcPr>
          <w:p w14:paraId="6C00C654" w14:textId="77777777" w:rsidR="00EC2435" w:rsidRPr="007079C5" w:rsidRDefault="00EC2435" w:rsidP="003D2C77">
            <w:pPr>
              <w:pStyle w:val="ListBullet"/>
              <w:numPr>
                <w:ilvl w:val="0"/>
                <w:numId w:val="12"/>
              </w:numPr>
              <w:cnfStyle w:val="000000000000" w:firstRow="0" w:lastRow="0" w:firstColumn="0" w:lastColumn="0" w:oddVBand="0" w:evenVBand="0" w:oddHBand="0" w:evenHBand="0" w:firstRowFirstColumn="0" w:firstRowLastColumn="0" w:lastRowFirstColumn="0" w:lastRowLastColumn="0"/>
            </w:pPr>
            <w:r w:rsidRPr="007079C5">
              <w:t xml:space="preserve">Endorsement </w:t>
            </w:r>
          </w:p>
          <w:p w14:paraId="74C582D8" w14:textId="22D05A4E" w:rsidR="00EC2435" w:rsidRPr="007079C5" w:rsidRDefault="00EC2435" w:rsidP="003D2C77">
            <w:pPr>
              <w:pStyle w:val="ListBullet"/>
              <w:numPr>
                <w:ilvl w:val="0"/>
                <w:numId w:val="12"/>
              </w:numPr>
              <w:cnfStyle w:val="000000000000" w:firstRow="0" w:lastRow="0" w:firstColumn="0" w:lastColumn="0" w:oddVBand="0" w:evenVBand="0" w:oddHBand="0" w:evenHBand="0" w:firstRowFirstColumn="0" w:firstRowLastColumn="0" w:lastRowFirstColumn="0" w:lastRowLastColumn="0"/>
            </w:pPr>
            <w:r w:rsidRPr="007079C5">
              <w:t xml:space="preserve">Demonstrates leadership in commitment regarding </w:t>
            </w:r>
            <w:r w:rsidR="00A10D49" w:rsidRPr="007079C5">
              <w:t>consumer</w:t>
            </w:r>
            <w:r w:rsidR="00582A2B" w:rsidRPr="007079C5">
              <w:t xml:space="preserve"> and</w:t>
            </w:r>
            <w:r w:rsidRPr="007079C5">
              <w:t xml:space="preserve"> family </w:t>
            </w:r>
            <w:proofErr w:type="gramStart"/>
            <w:r w:rsidRPr="007079C5">
              <w:t>engagement</w:t>
            </w:r>
            <w:proofErr w:type="gramEnd"/>
          </w:p>
          <w:p w14:paraId="5CD26C11" w14:textId="77777777" w:rsidR="009A7C0D" w:rsidRPr="007079C5" w:rsidRDefault="009A7C0D"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p w14:paraId="572AC20C" w14:textId="77777777" w:rsidR="00907469" w:rsidRPr="007079C5" w:rsidRDefault="00907469" w:rsidP="003D2C77">
            <w:pPr>
              <w:pStyle w:val="ListBullet"/>
              <w:numPr>
                <w:ilvl w:val="0"/>
                <w:numId w:val="12"/>
              </w:numPr>
              <w:cnfStyle w:val="000000000000" w:firstRow="0" w:lastRow="0" w:firstColumn="0" w:lastColumn="0" w:oddVBand="0" w:evenVBand="0" w:oddHBand="0" w:evenHBand="0" w:firstRowFirstColumn="0" w:firstRowLastColumn="0" w:lastRowFirstColumn="0" w:lastRowLastColumn="0"/>
            </w:pPr>
            <w:r w:rsidRPr="007079C5">
              <w:t xml:space="preserve">Demonstrates leadership in commitment regarding consumer and family </w:t>
            </w:r>
            <w:proofErr w:type="gramStart"/>
            <w:r w:rsidRPr="007079C5">
              <w:t>engagement</w:t>
            </w:r>
            <w:proofErr w:type="gramEnd"/>
          </w:p>
          <w:p w14:paraId="0F57D96A" w14:textId="77777777" w:rsidR="00907469" w:rsidRPr="007079C5" w:rsidRDefault="00907469"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p w14:paraId="18889E1E" w14:textId="2DAD1916" w:rsidR="00EC2435" w:rsidRPr="007079C5" w:rsidRDefault="00EC2435" w:rsidP="0048462D">
            <w:pPr>
              <w:pStyle w:val="ListBullet"/>
              <w:tabs>
                <w:tab w:val="clear" w:pos="360"/>
              </w:tabs>
              <w:cnfStyle w:val="000000000000" w:firstRow="0" w:lastRow="0" w:firstColumn="0" w:lastColumn="0" w:oddVBand="0" w:evenVBand="0" w:oddHBand="0" w:evenHBand="0" w:firstRowFirstColumn="0" w:firstRowLastColumn="0" w:lastRowFirstColumn="0" w:lastRowLastColumn="0"/>
            </w:pPr>
          </w:p>
        </w:tc>
        <w:tc>
          <w:tcPr>
            <w:tcW w:w="2374" w:type="dxa"/>
            <w:hideMark/>
          </w:tcPr>
          <w:p w14:paraId="4C26A63C" w14:textId="77777777" w:rsidR="00EC2435" w:rsidRPr="00BA095A" w:rsidRDefault="00EC2435"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tc>
        <w:tc>
          <w:tcPr>
            <w:tcW w:w="2393" w:type="dxa"/>
            <w:hideMark/>
          </w:tcPr>
          <w:p w14:paraId="01C434A0" w14:textId="77777777" w:rsidR="00EC2435" w:rsidRPr="00BA095A" w:rsidRDefault="00EC2435"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tc>
        <w:tc>
          <w:tcPr>
            <w:tcW w:w="1818" w:type="dxa"/>
            <w:hideMark/>
          </w:tcPr>
          <w:p w14:paraId="5F239605" w14:textId="77777777" w:rsidR="00EC2435" w:rsidRPr="00BA095A" w:rsidRDefault="00EC2435" w:rsidP="0048462D">
            <w:pPr>
              <w:pStyle w:val="ListBullet"/>
              <w:tabs>
                <w:tab w:val="clear" w:pos="360"/>
              </w:tabs>
              <w:ind w:left="15" w:firstLine="0"/>
              <w:cnfStyle w:val="000000000000" w:firstRow="0" w:lastRow="0" w:firstColumn="0" w:lastColumn="0" w:oddVBand="0" w:evenVBand="0" w:oddHBand="0" w:evenHBand="0" w:firstRowFirstColumn="0" w:firstRowLastColumn="0" w:lastRowFirstColumn="0" w:lastRowLastColumn="0"/>
            </w:pPr>
          </w:p>
        </w:tc>
      </w:tr>
      <w:tr w:rsidR="00952194" w:rsidRPr="00BA095A" w14:paraId="66ECE9A8" w14:textId="77777777" w:rsidTr="00EC552E">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3087" w:type="dxa"/>
          </w:tcPr>
          <w:p w14:paraId="590EC34D" w14:textId="3B59F412" w:rsidR="00952194" w:rsidRPr="00952194" w:rsidRDefault="00952194" w:rsidP="0048462D">
            <w:pPr>
              <w:pStyle w:val="pf0"/>
              <w:spacing w:before="120" w:beforeAutospacing="0" w:after="120" w:afterAutospacing="0"/>
              <w:rPr>
                <w:rStyle w:val="cf01"/>
                <w:rFonts w:asciiTheme="minorHAnsi" w:hAnsiTheme="minorHAnsi" w:cstheme="minorHAnsi"/>
                <w:sz w:val="22"/>
                <w:szCs w:val="22"/>
              </w:rPr>
            </w:pPr>
            <w:r w:rsidRPr="00952194">
              <w:rPr>
                <w:rStyle w:val="cf01"/>
                <w:rFonts w:asciiTheme="minorHAnsi" w:hAnsiTheme="minorHAnsi" w:cstheme="minorHAnsi"/>
                <w:sz w:val="22"/>
                <w:szCs w:val="22"/>
              </w:rPr>
              <w:t xml:space="preserve">Consumer Occupancy levels and waiting list data </w:t>
            </w:r>
          </w:p>
        </w:tc>
        <w:tc>
          <w:tcPr>
            <w:tcW w:w="2275" w:type="dxa"/>
          </w:tcPr>
          <w:p w14:paraId="266751F7" w14:textId="32521BD0" w:rsidR="00952194" w:rsidRPr="007079C5" w:rsidRDefault="00952194" w:rsidP="0048462D">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pPr>
            <w:r w:rsidRPr="007079C5">
              <w:t xml:space="preserve">Quarterly </w:t>
            </w:r>
          </w:p>
        </w:tc>
        <w:tc>
          <w:tcPr>
            <w:tcW w:w="3079" w:type="dxa"/>
          </w:tcPr>
          <w:p w14:paraId="28DDEB1E" w14:textId="77777777" w:rsidR="00952194" w:rsidRPr="007079C5" w:rsidRDefault="00952194"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7079C5">
              <w:t>Monitoring &amp; surveillance</w:t>
            </w:r>
          </w:p>
          <w:p w14:paraId="64C04745" w14:textId="1AD99961" w:rsidR="00952194" w:rsidRPr="007079C5" w:rsidRDefault="00952194"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7079C5">
              <w:t xml:space="preserve">Provides an opportunity for the board to seek more information on why occupancy and waiting list numbers might be low </w:t>
            </w:r>
          </w:p>
        </w:tc>
        <w:tc>
          <w:tcPr>
            <w:tcW w:w="2374" w:type="dxa"/>
          </w:tcPr>
          <w:p w14:paraId="3F7B1A67" w14:textId="77777777" w:rsidR="00952194" w:rsidRPr="00BA095A" w:rsidRDefault="00952194" w:rsidP="0048462D">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pPr>
          </w:p>
        </w:tc>
        <w:tc>
          <w:tcPr>
            <w:tcW w:w="2393" w:type="dxa"/>
          </w:tcPr>
          <w:p w14:paraId="70B0B051" w14:textId="77777777" w:rsidR="00952194" w:rsidRPr="00BA095A" w:rsidRDefault="00952194" w:rsidP="0048462D">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pPr>
          </w:p>
        </w:tc>
        <w:tc>
          <w:tcPr>
            <w:tcW w:w="1818" w:type="dxa"/>
          </w:tcPr>
          <w:p w14:paraId="4568F788" w14:textId="77777777" w:rsidR="00952194" w:rsidRPr="00BA095A" w:rsidRDefault="00952194" w:rsidP="0048462D">
            <w:pPr>
              <w:pStyle w:val="ListBullet"/>
              <w:tabs>
                <w:tab w:val="clear" w:pos="360"/>
              </w:tabs>
              <w:ind w:left="15" w:firstLine="0"/>
              <w:cnfStyle w:val="000000100000" w:firstRow="0" w:lastRow="0" w:firstColumn="0" w:lastColumn="0" w:oddVBand="0" w:evenVBand="0" w:oddHBand="1" w:evenHBand="0" w:firstRowFirstColumn="0" w:firstRowLastColumn="0" w:lastRowFirstColumn="0" w:lastRowLastColumn="0"/>
            </w:pPr>
          </w:p>
        </w:tc>
      </w:tr>
      <w:tr w:rsidR="005705EF" w:rsidRPr="00BA095A" w14:paraId="79E49E88" w14:textId="77777777" w:rsidTr="00EC552E">
        <w:trPr>
          <w:trHeight w:val="1160"/>
        </w:trPr>
        <w:tc>
          <w:tcPr>
            <w:cnfStyle w:val="001000000000" w:firstRow="0" w:lastRow="0" w:firstColumn="1" w:lastColumn="0" w:oddVBand="0" w:evenVBand="0" w:oddHBand="0" w:evenHBand="0" w:firstRowFirstColumn="0" w:firstRowLastColumn="0" w:lastRowFirstColumn="0" w:lastRowLastColumn="0"/>
            <w:tcW w:w="3087" w:type="dxa"/>
          </w:tcPr>
          <w:p w14:paraId="2A285638" w14:textId="77777777" w:rsidR="005705EF" w:rsidRPr="005705EF" w:rsidRDefault="005705EF" w:rsidP="0048462D">
            <w:pPr>
              <w:pStyle w:val="pf0"/>
              <w:spacing w:before="120" w:beforeAutospacing="0" w:after="120" w:afterAutospacing="0"/>
              <w:rPr>
                <w:rStyle w:val="cf01"/>
                <w:rFonts w:asciiTheme="minorHAnsi" w:hAnsiTheme="minorHAnsi" w:cstheme="minorHAnsi"/>
                <w:sz w:val="22"/>
                <w:szCs w:val="22"/>
              </w:rPr>
            </w:pPr>
            <w:r w:rsidRPr="005705EF">
              <w:rPr>
                <w:rStyle w:val="cf01"/>
                <w:rFonts w:asciiTheme="minorHAnsi" w:hAnsiTheme="minorHAnsi" w:cstheme="minorHAnsi"/>
                <w:sz w:val="22"/>
                <w:szCs w:val="22"/>
              </w:rPr>
              <w:t xml:space="preserve">Consumer/family representative survey data including context and summary of comments and themes such as consumer experience and </w:t>
            </w:r>
            <w:proofErr w:type="gramStart"/>
            <w:r w:rsidRPr="005705EF">
              <w:rPr>
                <w:rStyle w:val="cf01"/>
                <w:rFonts w:asciiTheme="minorHAnsi" w:hAnsiTheme="minorHAnsi" w:cstheme="minorHAnsi"/>
                <w:sz w:val="22"/>
                <w:szCs w:val="22"/>
              </w:rPr>
              <w:t>environment</w:t>
            </w:r>
            <w:proofErr w:type="gramEnd"/>
            <w:r w:rsidRPr="005705EF">
              <w:rPr>
                <w:rStyle w:val="cf01"/>
                <w:rFonts w:asciiTheme="minorHAnsi" w:hAnsiTheme="minorHAnsi" w:cstheme="minorHAnsi"/>
                <w:sz w:val="22"/>
                <w:szCs w:val="22"/>
              </w:rPr>
              <w:t xml:space="preserve"> </w:t>
            </w:r>
          </w:p>
          <w:p w14:paraId="68807450" w14:textId="77777777" w:rsidR="005705EF" w:rsidRPr="005705EF" w:rsidRDefault="005705EF" w:rsidP="0048462D">
            <w:pPr>
              <w:pStyle w:val="pf0"/>
              <w:spacing w:before="120" w:beforeAutospacing="0" w:after="120" w:afterAutospacing="0"/>
              <w:rPr>
                <w:rStyle w:val="cf01"/>
                <w:rFonts w:asciiTheme="minorHAnsi" w:hAnsiTheme="minorHAnsi" w:cstheme="minorHAnsi"/>
                <w:sz w:val="22"/>
                <w:szCs w:val="22"/>
              </w:rPr>
            </w:pPr>
            <w:r w:rsidRPr="005705EF">
              <w:rPr>
                <w:rStyle w:val="cf01"/>
                <w:rFonts w:asciiTheme="minorHAnsi" w:hAnsiTheme="minorHAnsi" w:cstheme="minorHAnsi"/>
                <w:sz w:val="22"/>
                <w:szCs w:val="22"/>
              </w:rPr>
              <w:t>Quality of Care Experience Aged Care Consumers (QCE-ACC)</w:t>
            </w:r>
          </w:p>
          <w:p w14:paraId="07205F53" w14:textId="22FB21D4" w:rsidR="005705EF" w:rsidRPr="00952194" w:rsidRDefault="005705EF" w:rsidP="0048462D">
            <w:pPr>
              <w:pStyle w:val="pf0"/>
              <w:spacing w:before="120" w:beforeAutospacing="0" w:after="120" w:afterAutospacing="0"/>
              <w:rPr>
                <w:rStyle w:val="cf01"/>
                <w:rFonts w:asciiTheme="minorHAnsi" w:hAnsiTheme="minorHAnsi" w:cstheme="minorHAnsi"/>
                <w:sz w:val="22"/>
                <w:szCs w:val="22"/>
              </w:rPr>
            </w:pPr>
            <w:r w:rsidRPr="005705EF">
              <w:rPr>
                <w:rStyle w:val="cf01"/>
                <w:rFonts w:asciiTheme="minorHAnsi" w:hAnsiTheme="minorHAnsi" w:cstheme="minorHAnsi"/>
                <w:sz w:val="22"/>
                <w:szCs w:val="22"/>
              </w:rPr>
              <w:t>Residents’ Experience Survey</w:t>
            </w:r>
          </w:p>
        </w:tc>
        <w:tc>
          <w:tcPr>
            <w:tcW w:w="2275" w:type="dxa"/>
          </w:tcPr>
          <w:p w14:paraId="7FF5A401" w14:textId="219F9778" w:rsidR="005705EF" w:rsidRPr="007079C5" w:rsidRDefault="005705EF"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r w:rsidRPr="007079C5">
              <w:t xml:space="preserve">Quarterly/annually </w:t>
            </w:r>
          </w:p>
        </w:tc>
        <w:tc>
          <w:tcPr>
            <w:tcW w:w="3079" w:type="dxa"/>
          </w:tcPr>
          <w:p w14:paraId="0282A1FA" w14:textId="77777777" w:rsidR="005705EF" w:rsidRPr="007079C5" w:rsidRDefault="005705EF" w:rsidP="003D2C77">
            <w:pPr>
              <w:pStyle w:val="ListBullet"/>
              <w:numPr>
                <w:ilvl w:val="0"/>
                <w:numId w:val="9"/>
              </w:numPr>
              <w:ind w:left="357" w:hanging="357"/>
              <w:cnfStyle w:val="000000000000" w:firstRow="0" w:lastRow="0" w:firstColumn="0" w:lastColumn="0" w:oddVBand="0" w:evenVBand="0" w:oddHBand="0" w:evenHBand="0" w:firstRowFirstColumn="0" w:firstRowLastColumn="0" w:lastRowFirstColumn="0" w:lastRowLastColumn="0"/>
            </w:pPr>
            <w:r w:rsidRPr="007079C5">
              <w:t xml:space="preserve">Monitoring &amp; surveillance </w:t>
            </w:r>
          </w:p>
          <w:p w14:paraId="0DA1A4B1" w14:textId="688C9CF4" w:rsidR="005705EF" w:rsidRPr="007079C5" w:rsidRDefault="005705EF"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7079C5">
              <w:t xml:space="preserve">Provides opportunity for the board to celebrate success or seek actions to address concerns </w:t>
            </w:r>
          </w:p>
        </w:tc>
        <w:tc>
          <w:tcPr>
            <w:tcW w:w="2374" w:type="dxa"/>
          </w:tcPr>
          <w:p w14:paraId="0D37C430" w14:textId="77777777" w:rsidR="005705EF" w:rsidRPr="00BA095A" w:rsidRDefault="005705EF"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tc>
        <w:tc>
          <w:tcPr>
            <w:tcW w:w="2393" w:type="dxa"/>
          </w:tcPr>
          <w:p w14:paraId="2F6E2D85" w14:textId="77777777" w:rsidR="005705EF" w:rsidRPr="00BA095A" w:rsidRDefault="005705EF"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tc>
        <w:tc>
          <w:tcPr>
            <w:tcW w:w="1818" w:type="dxa"/>
          </w:tcPr>
          <w:p w14:paraId="30D5171E" w14:textId="77777777" w:rsidR="005705EF" w:rsidRPr="00BA095A" w:rsidRDefault="005705EF" w:rsidP="0048462D">
            <w:pPr>
              <w:pStyle w:val="ListBullet"/>
              <w:tabs>
                <w:tab w:val="clear" w:pos="360"/>
              </w:tabs>
              <w:ind w:left="15" w:firstLine="0"/>
              <w:cnfStyle w:val="000000000000" w:firstRow="0" w:lastRow="0" w:firstColumn="0" w:lastColumn="0" w:oddVBand="0" w:evenVBand="0" w:oddHBand="0" w:evenHBand="0" w:firstRowFirstColumn="0" w:firstRowLastColumn="0" w:lastRowFirstColumn="0" w:lastRowLastColumn="0"/>
            </w:pPr>
          </w:p>
        </w:tc>
      </w:tr>
      <w:tr w:rsidR="00E04F87" w:rsidRPr="00BA095A" w14:paraId="42ECC5E7" w14:textId="77777777" w:rsidTr="00EC552E">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3087" w:type="dxa"/>
          </w:tcPr>
          <w:p w14:paraId="6975DA04" w14:textId="01EB793F" w:rsidR="00E04F87" w:rsidRPr="00E04F87" w:rsidRDefault="00E04F87" w:rsidP="0048462D">
            <w:pPr>
              <w:pStyle w:val="pf0"/>
              <w:spacing w:before="120" w:beforeAutospacing="0" w:after="120" w:afterAutospacing="0"/>
              <w:rPr>
                <w:rStyle w:val="cf01"/>
                <w:rFonts w:asciiTheme="minorHAnsi" w:hAnsiTheme="minorHAnsi" w:cstheme="minorHAnsi"/>
                <w:b w:val="0"/>
                <w:bCs/>
                <w:sz w:val="22"/>
                <w:szCs w:val="22"/>
              </w:rPr>
            </w:pPr>
            <w:r w:rsidRPr="00E04F87">
              <w:rPr>
                <w:rFonts w:asciiTheme="minorHAnsi" w:hAnsiTheme="minorHAnsi" w:cstheme="minorHAnsi"/>
                <w:sz w:val="22"/>
                <w:szCs w:val="22"/>
              </w:rPr>
              <w:t xml:space="preserve">Feedback data (complaints &amp; compliments) trended over time with key complaints classifications provided </w:t>
            </w:r>
          </w:p>
        </w:tc>
        <w:tc>
          <w:tcPr>
            <w:tcW w:w="2275" w:type="dxa"/>
          </w:tcPr>
          <w:p w14:paraId="41971192" w14:textId="77777777" w:rsidR="00E04F87" w:rsidRPr="007079C5" w:rsidRDefault="00E04F87" w:rsidP="0048462D">
            <w:pPr>
              <w:pStyle w:val="ListBullet"/>
              <w:tabs>
                <w:tab w:val="clear" w:pos="360"/>
                <w:tab w:val="num" w:pos="493"/>
              </w:tabs>
              <w:ind w:left="0" w:firstLine="0"/>
              <w:cnfStyle w:val="000000100000" w:firstRow="0" w:lastRow="0" w:firstColumn="0" w:lastColumn="0" w:oddVBand="0" w:evenVBand="0" w:oddHBand="1" w:evenHBand="0" w:firstRowFirstColumn="0" w:firstRowLastColumn="0" w:lastRowFirstColumn="0" w:lastRowLastColumn="0"/>
            </w:pPr>
            <w:r w:rsidRPr="007079C5">
              <w:t xml:space="preserve">Complaints and complaints escalated to the Aged Care Complaints Commissioner as they </w:t>
            </w:r>
            <w:proofErr w:type="gramStart"/>
            <w:r w:rsidRPr="007079C5">
              <w:t>occur</w:t>
            </w:r>
            <w:proofErr w:type="gramEnd"/>
            <w:r w:rsidRPr="007079C5">
              <w:t xml:space="preserve"> </w:t>
            </w:r>
          </w:p>
          <w:p w14:paraId="6939BC25" w14:textId="5B89E3E8" w:rsidR="00E04F87" w:rsidRPr="007079C5" w:rsidRDefault="00E04F87" w:rsidP="0048462D">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pPr>
            <w:r w:rsidRPr="007079C5">
              <w:lastRenderedPageBreak/>
              <w:t xml:space="preserve">Monthly </w:t>
            </w:r>
          </w:p>
        </w:tc>
        <w:tc>
          <w:tcPr>
            <w:tcW w:w="3079" w:type="dxa"/>
          </w:tcPr>
          <w:p w14:paraId="53F93244" w14:textId="77777777" w:rsidR="00E04F87" w:rsidRPr="007079C5" w:rsidRDefault="00E04F87"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7079C5">
              <w:lastRenderedPageBreak/>
              <w:t xml:space="preserve">Monitoring and surveillance </w:t>
            </w:r>
          </w:p>
          <w:p w14:paraId="1A0A45A1" w14:textId="77777777" w:rsidR="00E04F87" w:rsidRPr="007079C5" w:rsidRDefault="00E04F87"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7079C5">
              <w:t xml:space="preserve">Provides opportunity for the board to celebrate success or seek actions to address </w:t>
            </w:r>
            <w:proofErr w:type="gramStart"/>
            <w:r w:rsidRPr="007079C5">
              <w:t>concerns</w:t>
            </w:r>
            <w:proofErr w:type="gramEnd"/>
            <w:r w:rsidRPr="007079C5">
              <w:t xml:space="preserve"> </w:t>
            </w:r>
          </w:p>
          <w:p w14:paraId="66F3B879" w14:textId="171DECAF" w:rsidR="00E04F87" w:rsidRPr="007079C5" w:rsidRDefault="00E04F87" w:rsidP="003D2C77">
            <w:pPr>
              <w:pStyle w:val="ListBullet"/>
              <w:numPr>
                <w:ilvl w:val="0"/>
                <w:numId w:val="9"/>
              </w:numPr>
              <w:ind w:left="357" w:hanging="357"/>
              <w:cnfStyle w:val="000000100000" w:firstRow="0" w:lastRow="0" w:firstColumn="0" w:lastColumn="0" w:oddVBand="0" w:evenVBand="0" w:oddHBand="1" w:evenHBand="0" w:firstRowFirstColumn="0" w:firstRowLastColumn="0" w:lastRowFirstColumn="0" w:lastRowLastColumn="0"/>
            </w:pPr>
            <w:r w:rsidRPr="007079C5">
              <w:lastRenderedPageBreak/>
              <w:t xml:space="preserve">Identifies quality improvement opportunities in relation to trends and themes </w:t>
            </w:r>
          </w:p>
        </w:tc>
        <w:tc>
          <w:tcPr>
            <w:tcW w:w="2374" w:type="dxa"/>
          </w:tcPr>
          <w:p w14:paraId="2EF8DC6A" w14:textId="77777777" w:rsidR="00E04F87" w:rsidRPr="00BA095A" w:rsidRDefault="00E04F87" w:rsidP="0048462D">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pPr>
          </w:p>
        </w:tc>
        <w:tc>
          <w:tcPr>
            <w:tcW w:w="2393" w:type="dxa"/>
          </w:tcPr>
          <w:p w14:paraId="1C2C9BE9" w14:textId="77777777" w:rsidR="00E04F87" w:rsidRPr="00BA095A" w:rsidRDefault="00E04F87" w:rsidP="0048462D">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pPr>
          </w:p>
        </w:tc>
        <w:tc>
          <w:tcPr>
            <w:tcW w:w="1818" w:type="dxa"/>
          </w:tcPr>
          <w:p w14:paraId="76660578" w14:textId="77777777" w:rsidR="00E04F87" w:rsidRPr="00BA095A" w:rsidRDefault="00E04F87" w:rsidP="0048462D">
            <w:pPr>
              <w:pStyle w:val="ListBullet"/>
              <w:tabs>
                <w:tab w:val="clear" w:pos="360"/>
              </w:tabs>
              <w:ind w:left="15" w:firstLine="0"/>
              <w:cnfStyle w:val="000000100000" w:firstRow="0" w:lastRow="0" w:firstColumn="0" w:lastColumn="0" w:oddVBand="0" w:evenVBand="0" w:oddHBand="1" w:evenHBand="0" w:firstRowFirstColumn="0" w:firstRowLastColumn="0" w:lastRowFirstColumn="0" w:lastRowLastColumn="0"/>
            </w:pPr>
          </w:p>
        </w:tc>
      </w:tr>
      <w:tr w:rsidR="002E58F6" w:rsidRPr="00BA095A" w14:paraId="5655886C" w14:textId="77777777" w:rsidTr="00EC552E">
        <w:trPr>
          <w:trHeight w:val="1160"/>
        </w:trPr>
        <w:tc>
          <w:tcPr>
            <w:cnfStyle w:val="001000000000" w:firstRow="0" w:lastRow="0" w:firstColumn="1" w:lastColumn="0" w:oddVBand="0" w:evenVBand="0" w:oddHBand="0" w:evenHBand="0" w:firstRowFirstColumn="0" w:firstRowLastColumn="0" w:lastRowFirstColumn="0" w:lastRowLastColumn="0"/>
            <w:tcW w:w="3087" w:type="dxa"/>
          </w:tcPr>
          <w:p w14:paraId="563AF03E" w14:textId="12234E92" w:rsidR="002E58F6" w:rsidRPr="002E58F6" w:rsidRDefault="002E58F6" w:rsidP="0048462D">
            <w:pPr>
              <w:pStyle w:val="pf0"/>
              <w:spacing w:before="120" w:beforeAutospacing="0" w:after="120" w:afterAutospacing="0"/>
              <w:rPr>
                <w:rFonts w:asciiTheme="minorHAnsi" w:hAnsiTheme="minorHAnsi" w:cstheme="minorHAnsi"/>
                <w:sz w:val="22"/>
                <w:szCs w:val="22"/>
              </w:rPr>
            </w:pPr>
            <w:r w:rsidRPr="002E58F6">
              <w:rPr>
                <w:rFonts w:asciiTheme="minorHAnsi" w:hAnsiTheme="minorHAnsi" w:cstheme="minorHAnsi"/>
                <w:sz w:val="22"/>
                <w:szCs w:val="22"/>
              </w:rPr>
              <w:t>Documented family and consumers’ communication strategy regarding urgent issues (</w:t>
            </w:r>
            <w:proofErr w:type="spellStart"/>
            <w:r w:rsidRPr="002E58F6">
              <w:rPr>
                <w:rFonts w:asciiTheme="minorHAnsi" w:hAnsiTheme="minorHAnsi" w:cstheme="minorHAnsi"/>
                <w:sz w:val="22"/>
                <w:szCs w:val="22"/>
              </w:rPr>
              <w:t>eg</w:t>
            </w:r>
            <w:proofErr w:type="spellEnd"/>
            <w:r w:rsidRPr="002E58F6">
              <w:rPr>
                <w:rFonts w:asciiTheme="minorHAnsi" w:hAnsiTheme="minorHAnsi" w:cstheme="minorHAnsi"/>
                <w:sz w:val="22"/>
                <w:szCs w:val="22"/>
              </w:rPr>
              <w:t xml:space="preserve"> outbreaks) </w:t>
            </w:r>
          </w:p>
        </w:tc>
        <w:tc>
          <w:tcPr>
            <w:tcW w:w="2275" w:type="dxa"/>
          </w:tcPr>
          <w:p w14:paraId="2E1F6F57" w14:textId="6F89E498" w:rsidR="002E58F6" w:rsidRPr="007079C5" w:rsidRDefault="002E58F6" w:rsidP="0048462D">
            <w:pPr>
              <w:pStyle w:val="ListBullet"/>
              <w:tabs>
                <w:tab w:val="clear" w:pos="360"/>
                <w:tab w:val="num" w:pos="493"/>
              </w:tabs>
              <w:ind w:left="0" w:firstLine="0"/>
              <w:cnfStyle w:val="000000000000" w:firstRow="0" w:lastRow="0" w:firstColumn="0" w:lastColumn="0" w:oddVBand="0" w:evenVBand="0" w:oddHBand="0" w:evenHBand="0" w:firstRowFirstColumn="0" w:firstRowLastColumn="0" w:lastRowFirstColumn="0" w:lastRowLastColumn="0"/>
              <w:rPr>
                <w:rFonts w:cstheme="minorHAnsi"/>
              </w:rPr>
            </w:pPr>
            <w:r w:rsidRPr="007079C5">
              <w:rPr>
                <w:rFonts w:cstheme="minorHAnsi"/>
              </w:rPr>
              <w:t xml:space="preserve">Reviewed regularly as per internal protocols and report provided </w:t>
            </w:r>
          </w:p>
        </w:tc>
        <w:tc>
          <w:tcPr>
            <w:tcW w:w="3079" w:type="dxa"/>
          </w:tcPr>
          <w:p w14:paraId="181385D8" w14:textId="77777777" w:rsidR="002E58F6" w:rsidRPr="007079C5" w:rsidRDefault="002E58F6"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rPr>
                <w:rFonts w:cstheme="minorHAnsi"/>
              </w:rPr>
            </w:pPr>
            <w:r w:rsidRPr="007079C5">
              <w:rPr>
                <w:rFonts w:cstheme="minorHAnsi"/>
              </w:rPr>
              <w:t xml:space="preserve">Endorsement  </w:t>
            </w:r>
          </w:p>
          <w:p w14:paraId="06FF16E7" w14:textId="4002753A" w:rsidR="002E58F6" w:rsidRPr="007079C5" w:rsidRDefault="002E58F6"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rPr>
                <w:rFonts w:cstheme="minorHAnsi"/>
              </w:rPr>
            </w:pPr>
            <w:r w:rsidRPr="007079C5">
              <w:rPr>
                <w:rFonts w:cstheme="minorHAnsi"/>
              </w:rPr>
              <w:t xml:space="preserve">Ensures consumers and families are appropriately engaged and informed on issues </w:t>
            </w:r>
          </w:p>
        </w:tc>
        <w:tc>
          <w:tcPr>
            <w:tcW w:w="2374" w:type="dxa"/>
          </w:tcPr>
          <w:p w14:paraId="031E5B89" w14:textId="77777777" w:rsidR="002E58F6" w:rsidRPr="002E58F6" w:rsidRDefault="002E58F6"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rPr>
                <w:rFonts w:cstheme="minorHAnsi"/>
              </w:rPr>
            </w:pPr>
          </w:p>
        </w:tc>
        <w:tc>
          <w:tcPr>
            <w:tcW w:w="2393" w:type="dxa"/>
          </w:tcPr>
          <w:p w14:paraId="3EAA526A" w14:textId="77777777" w:rsidR="002E58F6" w:rsidRPr="002E58F6" w:rsidRDefault="002E58F6" w:rsidP="0048462D">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rPr>
                <w:rFonts w:cstheme="minorHAnsi"/>
              </w:rPr>
            </w:pPr>
          </w:p>
        </w:tc>
        <w:tc>
          <w:tcPr>
            <w:tcW w:w="1818" w:type="dxa"/>
          </w:tcPr>
          <w:p w14:paraId="27287677" w14:textId="77777777" w:rsidR="002E58F6" w:rsidRPr="002E58F6" w:rsidRDefault="002E58F6" w:rsidP="0048462D">
            <w:pPr>
              <w:pStyle w:val="ListBullet"/>
              <w:tabs>
                <w:tab w:val="clear" w:pos="360"/>
              </w:tabs>
              <w:ind w:left="15" w:firstLine="0"/>
              <w:cnfStyle w:val="000000000000" w:firstRow="0" w:lastRow="0" w:firstColumn="0" w:lastColumn="0" w:oddVBand="0" w:evenVBand="0" w:oddHBand="0" w:evenHBand="0" w:firstRowFirstColumn="0" w:firstRowLastColumn="0" w:lastRowFirstColumn="0" w:lastRowLastColumn="0"/>
              <w:rPr>
                <w:rFonts w:cstheme="minorHAnsi"/>
              </w:rPr>
            </w:pPr>
          </w:p>
        </w:tc>
      </w:tr>
      <w:tr w:rsidR="002E58F6" w:rsidRPr="00BA095A" w14:paraId="72CD27DA" w14:textId="77777777" w:rsidTr="00EC552E">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3087" w:type="dxa"/>
          </w:tcPr>
          <w:p w14:paraId="153336A4" w14:textId="5F868578" w:rsidR="002E58F6" w:rsidRPr="002E58F6" w:rsidRDefault="002E58F6" w:rsidP="0048462D">
            <w:pPr>
              <w:pStyle w:val="pf0"/>
              <w:spacing w:before="120" w:beforeAutospacing="0" w:after="120" w:afterAutospacing="0"/>
              <w:rPr>
                <w:rFonts w:asciiTheme="minorHAnsi" w:hAnsiTheme="minorHAnsi" w:cstheme="minorHAnsi"/>
                <w:sz w:val="22"/>
                <w:szCs w:val="22"/>
              </w:rPr>
            </w:pPr>
            <w:r w:rsidRPr="002E58F6">
              <w:rPr>
                <w:rFonts w:asciiTheme="minorHAnsi" w:hAnsiTheme="minorHAnsi" w:cstheme="minorHAnsi"/>
                <w:sz w:val="22"/>
                <w:szCs w:val="22"/>
              </w:rPr>
              <w:t xml:space="preserve">Offer to establish a Consumer Advisory Body </w:t>
            </w:r>
          </w:p>
        </w:tc>
        <w:tc>
          <w:tcPr>
            <w:tcW w:w="2275" w:type="dxa"/>
          </w:tcPr>
          <w:p w14:paraId="68C3EABF" w14:textId="46BB44B4" w:rsidR="002E58F6" w:rsidRPr="007079C5" w:rsidRDefault="002E58F6" w:rsidP="0048462D">
            <w:pPr>
              <w:pStyle w:val="ListBullet"/>
              <w:tabs>
                <w:tab w:val="clear" w:pos="360"/>
                <w:tab w:val="num" w:pos="493"/>
              </w:tabs>
              <w:ind w:left="0" w:firstLine="0"/>
              <w:cnfStyle w:val="000000100000" w:firstRow="0" w:lastRow="0" w:firstColumn="0" w:lastColumn="0" w:oddVBand="0" w:evenVBand="0" w:oddHBand="1" w:evenHBand="0" w:firstRowFirstColumn="0" w:firstRowLastColumn="0" w:lastRowFirstColumn="0" w:lastRowLastColumn="0"/>
              <w:rPr>
                <w:rFonts w:cstheme="minorHAnsi"/>
              </w:rPr>
            </w:pPr>
            <w:r w:rsidRPr="007079C5">
              <w:rPr>
                <w:rFonts w:cstheme="minorHAnsi"/>
              </w:rPr>
              <w:t xml:space="preserve">Annually </w:t>
            </w:r>
          </w:p>
        </w:tc>
        <w:tc>
          <w:tcPr>
            <w:tcW w:w="3079" w:type="dxa"/>
          </w:tcPr>
          <w:p w14:paraId="3F1191EE" w14:textId="19478DC0" w:rsidR="002E58F6" w:rsidRPr="007079C5" w:rsidRDefault="002E58F6"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rPr>
                <w:rFonts w:cstheme="minorHAnsi"/>
              </w:rPr>
            </w:pPr>
            <w:r w:rsidRPr="007079C5">
              <w:rPr>
                <w:rFonts w:cstheme="minorHAnsi"/>
              </w:rPr>
              <w:t>Demonstrates visible leadership in commitment regarding consumer engagement</w:t>
            </w:r>
          </w:p>
        </w:tc>
        <w:tc>
          <w:tcPr>
            <w:tcW w:w="2374" w:type="dxa"/>
          </w:tcPr>
          <w:p w14:paraId="20182A8F" w14:textId="77777777" w:rsidR="002E58F6" w:rsidRPr="002E58F6" w:rsidRDefault="002E58F6" w:rsidP="0048462D">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tc>
        <w:tc>
          <w:tcPr>
            <w:tcW w:w="2393" w:type="dxa"/>
          </w:tcPr>
          <w:p w14:paraId="5A257448" w14:textId="77777777" w:rsidR="002E58F6" w:rsidRPr="002E58F6" w:rsidRDefault="002E58F6" w:rsidP="0048462D">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tc>
        <w:tc>
          <w:tcPr>
            <w:tcW w:w="1818" w:type="dxa"/>
          </w:tcPr>
          <w:p w14:paraId="69EAE12B" w14:textId="77777777" w:rsidR="002E58F6" w:rsidRPr="002E58F6" w:rsidRDefault="002E58F6" w:rsidP="0048462D">
            <w:pPr>
              <w:pStyle w:val="ListBullet"/>
              <w:tabs>
                <w:tab w:val="clear" w:pos="360"/>
              </w:tabs>
              <w:ind w:left="15" w:firstLine="0"/>
              <w:cnfStyle w:val="000000100000" w:firstRow="0" w:lastRow="0" w:firstColumn="0" w:lastColumn="0" w:oddVBand="0" w:evenVBand="0" w:oddHBand="1" w:evenHBand="0" w:firstRowFirstColumn="0" w:firstRowLastColumn="0" w:lastRowFirstColumn="0" w:lastRowLastColumn="0"/>
              <w:rPr>
                <w:rFonts w:cstheme="minorHAnsi"/>
              </w:rPr>
            </w:pPr>
          </w:p>
        </w:tc>
      </w:tr>
    </w:tbl>
    <w:p w14:paraId="00231307" w14:textId="74CE7A8A" w:rsidR="00AC6BCF" w:rsidRDefault="00060439" w:rsidP="00EC2435">
      <w:pPr>
        <w:pStyle w:val="ListBullet"/>
        <w:tabs>
          <w:tab w:val="clear" w:pos="360"/>
        </w:tabs>
        <w:ind w:left="0" w:firstLine="0"/>
      </w:pPr>
      <w:r>
        <w:br w:type="page"/>
      </w:r>
    </w:p>
    <w:tbl>
      <w:tblPr>
        <w:tblStyle w:val="VHADefaultTableStyle"/>
        <w:tblW w:w="15026" w:type="dxa"/>
        <w:tblLook w:val="04A0" w:firstRow="1" w:lastRow="0" w:firstColumn="1" w:lastColumn="0" w:noHBand="0" w:noVBand="1"/>
      </w:tblPr>
      <w:tblGrid>
        <w:gridCol w:w="3119"/>
        <w:gridCol w:w="2126"/>
        <w:gridCol w:w="3686"/>
        <w:gridCol w:w="1984"/>
        <w:gridCol w:w="2268"/>
        <w:gridCol w:w="1843"/>
      </w:tblGrid>
      <w:tr w:rsidR="00EC2435" w:rsidRPr="00BA095A" w14:paraId="76858582" w14:textId="77777777" w:rsidTr="004E665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026" w:type="dxa"/>
            <w:gridSpan w:val="6"/>
            <w:tcBorders>
              <w:top w:val="single" w:sz="4" w:space="0" w:color="auto"/>
              <w:left w:val="single" w:sz="4" w:space="0" w:color="auto"/>
              <w:bottom w:val="single" w:sz="4" w:space="0" w:color="auto"/>
              <w:right w:val="single" w:sz="4" w:space="0" w:color="auto"/>
            </w:tcBorders>
            <w:shd w:val="clear" w:color="auto" w:fill="8C2A90"/>
            <w:hideMark/>
          </w:tcPr>
          <w:p w14:paraId="37789C49" w14:textId="6BBF2599" w:rsidR="00EC2435" w:rsidRPr="00D0088C" w:rsidRDefault="00EC2435" w:rsidP="0047029F">
            <w:pPr>
              <w:pStyle w:val="ListBullet"/>
              <w:tabs>
                <w:tab w:val="clear" w:pos="360"/>
              </w:tabs>
              <w:ind w:left="284" w:hanging="284"/>
              <w:rPr>
                <w:b w:val="0"/>
                <w:bCs/>
                <w:color w:val="FFFFFF" w:themeColor="background1"/>
                <w:sz w:val="28"/>
                <w:szCs w:val="28"/>
              </w:rPr>
            </w:pPr>
            <w:r w:rsidRPr="00D0088C">
              <w:rPr>
                <w:color w:val="FFFFFF" w:themeColor="background1"/>
                <w:sz w:val="28"/>
                <w:szCs w:val="28"/>
              </w:rPr>
              <w:lastRenderedPageBreak/>
              <w:t>Domain of Safer Care Victoria</w:t>
            </w:r>
            <w:r w:rsidR="00C9088F" w:rsidRPr="00D0088C">
              <w:rPr>
                <w:color w:val="FFFFFF" w:themeColor="background1"/>
                <w:sz w:val="28"/>
                <w:szCs w:val="28"/>
              </w:rPr>
              <w:t>’</w:t>
            </w:r>
            <w:r w:rsidRPr="00D0088C">
              <w:rPr>
                <w:color w:val="FFFFFF" w:themeColor="background1"/>
                <w:sz w:val="28"/>
                <w:szCs w:val="28"/>
              </w:rPr>
              <w:t>s Clinical Governance Framework – Workforce</w:t>
            </w:r>
          </w:p>
          <w:p w14:paraId="29106F2B" w14:textId="2CB2B3AB" w:rsidR="00EC2435" w:rsidRPr="00A62995" w:rsidRDefault="00EC2435" w:rsidP="0047029F">
            <w:pPr>
              <w:pStyle w:val="ListBullet"/>
              <w:tabs>
                <w:tab w:val="clear" w:pos="360"/>
              </w:tabs>
              <w:ind w:left="0" w:firstLine="0"/>
              <w:rPr>
                <w:b w:val="0"/>
                <w:bCs/>
                <w:color w:val="FFFFFF" w:themeColor="background1"/>
                <w:sz w:val="28"/>
                <w:szCs w:val="28"/>
              </w:rPr>
            </w:pPr>
            <w:r w:rsidRPr="00D0088C">
              <w:rPr>
                <w:color w:val="FFFFFF" w:themeColor="background1"/>
              </w:rPr>
              <w:t>Linked to functions associated with Executive Leadership team, Human Resources, People and Culture</w:t>
            </w:r>
          </w:p>
        </w:tc>
      </w:tr>
      <w:tr w:rsidR="00EC2435" w:rsidRPr="00BA095A" w14:paraId="1B6FC1F8" w14:textId="77777777" w:rsidTr="00EC552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tcPr>
          <w:p w14:paraId="7B5FB19A" w14:textId="2880344F" w:rsidR="00EC2435" w:rsidRPr="00BA095A" w:rsidRDefault="00EC2435" w:rsidP="0047029F">
            <w:pPr>
              <w:pStyle w:val="ListBullet"/>
              <w:tabs>
                <w:tab w:val="clear" w:pos="360"/>
              </w:tabs>
              <w:spacing w:before="0"/>
              <w:ind w:left="284" w:hanging="284"/>
            </w:pPr>
            <w:r w:rsidRPr="003D0A3D">
              <w:t>B</w:t>
            </w:r>
            <w:r>
              <w:t xml:space="preserve">OARD REPORTING </w:t>
            </w:r>
          </w:p>
        </w:tc>
        <w:tc>
          <w:tcPr>
            <w:tcW w:w="2126" w:type="dxa"/>
            <w:tcBorders>
              <w:top w:val="single" w:sz="4" w:space="0" w:color="auto"/>
              <w:left w:val="single" w:sz="4" w:space="0" w:color="auto"/>
              <w:bottom w:val="single" w:sz="4" w:space="0" w:color="auto"/>
              <w:right w:val="single" w:sz="4" w:space="0" w:color="auto"/>
            </w:tcBorders>
          </w:tcPr>
          <w:p w14:paraId="764A9933" w14:textId="77777777" w:rsidR="00AC6BCF" w:rsidRDefault="00EC2435" w:rsidP="0047029F">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r w:rsidRPr="003D0A3D">
              <w:rPr>
                <w:b/>
              </w:rPr>
              <w:t>S</w:t>
            </w:r>
            <w:r>
              <w:rPr>
                <w:b/>
              </w:rPr>
              <w:t>UGGESTED</w:t>
            </w:r>
          </w:p>
          <w:p w14:paraId="212D5802" w14:textId="12F9053C" w:rsidR="00EC2435" w:rsidRPr="00BA095A" w:rsidRDefault="00EC2435" w:rsidP="0047029F">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pPr>
            <w:r>
              <w:rPr>
                <w:b/>
              </w:rPr>
              <w:t xml:space="preserve">REPORTING CYCLE </w:t>
            </w:r>
          </w:p>
        </w:tc>
        <w:tc>
          <w:tcPr>
            <w:tcW w:w="3686" w:type="dxa"/>
            <w:tcBorders>
              <w:top w:val="single" w:sz="4" w:space="0" w:color="auto"/>
              <w:left w:val="single" w:sz="4" w:space="0" w:color="auto"/>
              <w:bottom w:val="single" w:sz="4" w:space="0" w:color="auto"/>
              <w:right w:val="single" w:sz="4" w:space="0" w:color="auto"/>
            </w:tcBorders>
          </w:tcPr>
          <w:p w14:paraId="63961054" w14:textId="51AB39F0" w:rsidR="00EC2435" w:rsidRPr="00BA095A" w:rsidRDefault="00EC2435" w:rsidP="0047029F">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pPr>
            <w:r>
              <w:rPr>
                <w:b/>
              </w:rPr>
              <w:t xml:space="preserve">PURPOSE &amp; ACTIONS </w:t>
            </w:r>
          </w:p>
        </w:tc>
        <w:tc>
          <w:tcPr>
            <w:tcW w:w="1984" w:type="dxa"/>
            <w:tcBorders>
              <w:top w:val="single" w:sz="4" w:space="0" w:color="auto"/>
              <w:left w:val="single" w:sz="4" w:space="0" w:color="auto"/>
              <w:bottom w:val="single" w:sz="4" w:space="0" w:color="auto"/>
              <w:right w:val="single" w:sz="4" w:space="0" w:color="auto"/>
            </w:tcBorders>
          </w:tcPr>
          <w:p w14:paraId="0572D6A0" w14:textId="77777777" w:rsidR="00AC6BCF" w:rsidRDefault="00EC2435" w:rsidP="0047029F">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r w:rsidRPr="003D0A3D">
              <w:rPr>
                <w:b/>
              </w:rPr>
              <w:t>C</w:t>
            </w:r>
            <w:r>
              <w:rPr>
                <w:b/>
              </w:rPr>
              <w:t>URRENTLY IN</w:t>
            </w:r>
          </w:p>
          <w:p w14:paraId="0EFD4AEC" w14:textId="71E1FB4E" w:rsidR="00EC2435" w:rsidRPr="00BA095A" w:rsidRDefault="00EC2435" w:rsidP="0047029F">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pPr>
            <w:r>
              <w:rPr>
                <w:b/>
              </w:rPr>
              <w:t xml:space="preserve">PLACE </w:t>
            </w:r>
          </w:p>
        </w:tc>
        <w:tc>
          <w:tcPr>
            <w:tcW w:w="2268" w:type="dxa"/>
            <w:tcBorders>
              <w:top w:val="single" w:sz="4" w:space="0" w:color="auto"/>
              <w:left w:val="single" w:sz="4" w:space="0" w:color="auto"/>
              <w:bottom w:val="single" w:sz="4" w:space="0" w:color="auto"/>
              <w:right w:val="single" w:sz="4" w:space="0" w:color="auto"/>
            </w:tcBorders>
          </w:tcPr>
          <w:p w14:paraId="2630027F" w14:textId="77777777" w:rsidR="00EC2435" w:rsidRPr="00BA095A" w:rsidRDefault="00EC2435" w:rsidP="0047029F">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pPr>
            <w:r w:rsidRPr="003D0A3D">
              <w:rPr>
                <w:b/>
              </w:rPr>
              <w:t>T</w:t>
            </w:r>
            <w:r>
              <w:rPr>
                <w:b/>
              </w:rPr>
              <w:t xml:space="preserve">O BE IMPLEMENTED </w:t>
            </w:r>
          </w:p>
        </w:tc>
        <w:tc>
          <w:tcPr>
            <w:tcW w:w="1843" w:type="dxa"/>
            <w:tcBorders>
              <w:top w:val="single" w:sz="4" w:space="0" w:color="auto"/>
              <w:left w:val="single" w:sz="4" w:space="0" w:color="auto"/>
              <w:bottom w:val="single" w:sz="4" w:space="0" w:color="auto"/>
              <w:right w:val="single" w:sz="4" w:space="0" w:color="auto"/>
            </w:tcBorders>
          </w:tcPr>
          <w:p w14:paraId="1ADC95E9" w14:textId="77777777" w:rsidR="00EC2435" w:rsidRPr="00BA095A" w:rsidRDefault="00EC2435" w:rsidP="0047029F">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pPr>
            <w:r w:rsidRPr="003D0A3D">
              <w:rPr>
                <w:b/>
              </w:rPr>
              <w:t>C</w:t>
            </w:r>
            <w:r>
              <w:rPr>
                <w:b/>
              </w:rPr>
              <w:t xml:space="preserve">OMMENTS / ACTIONS </w:t>
            </w:r>
          </w:p>
        </w:tc>
      </w:tr>
      <w:tr w:rsidR="00535087" w:rsidRPr="00BA095A" w14:paraId="75409E55" w14:textId="77777777" w:rsidTr="00EC552E">
        <w:trPr>
          <w:trHeight w:val="58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tcPr>
          <w:p w14:paraId="156B041D" w14:textId="39FF4C47" w:rsidR="00535087" w:rsidRDefault="00535087" w:rsidP="0047029F">
            <w:pPr>
              <w:pStyle w:val="ListBullet"/>
              <w:tabs>
                <w:tab w:val="clear" w:pos="360"/>
              </w:tabs>
              <w:ind w:left="0" w:firstLine="0"/>
              <w:rPr>
                <w:b w:val="0"/>
                <w:bCs/>
              </w:rPr>
            </w:pPr>
            <w:r>
              <w:t>Residential care staff survey results quarantined from broader workforce results (</w:t>
            </w:r>
            <w:proofErr w:type="spellStart"/>
            <w:r>
              <w:t>e.g</w:t>
            </w:r>
            <w:proofErr w:type="spellEnd"/>
            <w:r>
              <w:t xml:space="preserve"> People Matters, staff </w:t>
            </w:r>
            <w:r w:rsidR="00361A2E">
              <w:t>pulse</w:t>
            </w:r>
            <w:r>
              <w:t xml:space="preserve"> survey) </w:t>
            </w:r>
          </w:p>
          <w:p w14:paraId="0726FE4B" w14:textId="480A79B9" w:rsidR="00535087" w:rsidRPr="003D0A3D" w:rsidRDefault="00535087" w:rsidP="0047029F">
            <w:pPr>
              <w:pStyle w:val="ListBullet"/>
              <w:tabs>
                <w:tab w:val="clear" w:pos="360"/>
              </w:tabs>
              <w:ind w:left="0" w:firstLine="0"/>
            </w:pPr>
            <w:r>
              <w:t xml:space="preserve">Capturing staff experience, culture, well-being, and safety </w:t>
            </w:r>
          </w:p>
        </w:tc>
        <w:tc>
          <w:tcPr>
            <w:tcW w:w="2126" w:type="dxa"/>
            <w:tcBorders>
              <w:top w:val="single" w:sz="4" w:space="0" w:color="auto"/>
              <w:left w:val="single" w:sz="4" w:space="0" w:color="auto"/>
              <w:bottom w:val="single" w:sz="4" w:space="0" w:color="auto"/>
              <w:right w:val="single" w:sz="4" w:space="0" w:color="auto"/>
            </w:tcBorders>
          </w:tcPr>
          <w:p w14:paraId="71EBF827" w14:textId="77777777" w:rsidR="00F8017D" w:rsidRPr="002566EE" w:rsidRDefault="00535087" w:rsidP="0047029F">
            <w:pPr>
              <w:pStyle w:val="ListBullet"/>
              <w:tabs>
                <w:tab w:val="clear" w:pos="360"/>
              </w:tabs>
              <w:ind w:left="284" w:hanging="284"/>
              <w:cnfStyle w:val="000000000000" w:firstRow="0" w:lastRow="0" w:firstColumn="0" w:lastColumn="0" w:oddVBand="0" w:evenVBand="0" w:oddHBand="0" w:evenHBand="0" w:firstRowFirstColumn="0" w:firstRowLastColumn="0" w:lastRowFirstColumn="0" w:lastRowLastColumn="0"/>
            </w:pPr>
            <w:r w:rsidRPr="002566EE">
              <w:t>Annually or when</w:t>
            </w:r>
          </w:p>
          <w:p w14:paraId="7DF63ED0" w14:textId="08B70FF6" w:rsidR="00535087" w:rsidRPr="002566EE" w:rsidRDefault="00535087" w:rsidP="0047029F">
            <w:pPr>
              <w:pStyle w:val="ListBullet"/>
              <w:tabs>
                <w:tab w:val="clear" w:pos="360"/>
              </w:tabs>
              <w:ind w:left="284" w:hanging="284"/>
              <w:cnfStyle w:val="000000000000" w:firstRow="0" w:lastRow="0" w:firstColumn="0" w:lastColumn="0" w:oddVBand="0" w:evenVBand="0" w:oddHBand="0" w:evenHBand="0" w:firstRowFirstColumn="0" w:firstRowLastColumn="0" w:lastRowFirstColumn="0" w:lastRowLastColumn="0"/>
              <w:rPr>
                <w:b/>
              </w:rPr>
            </w:pPr>
            <w:r w:rsidRPr="002566EE">
              <w:t xml:space="preserve">available </w:t>
            </w:r>
          </w:p>
        </w:tc>
        <w:tc>
          <w:tcPr>
            <w:tcW w:w="3686" w:type="dxa"/>
            <w:tcBorders>
              <w:top w:val="single" w:sz="4" w:space="0" w:color="auto"/>
              <w:left w:val="single" w:sz="4" w:space="0" w:color="auto"/>
              <w:bottom w:val="single" w:sz="4" w:space="0" w:color="auto"/>
              <w:right w:val="single" w:sz="4" w:space="0" w:color="auto"/>
            </w:tcBorders>
          </w:tcPr>
          <w:p w14:paraId="2574F374" w14:textId="77777777" w:rsidR="00535087" w:rsidRPr="002566EE" w:rsidRDefault="00535087"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2566EE">
              <w:t xml:space="preserve">Monitoring and surveillance </w:t>
            </w:r>
          </w:p>
          <w:p w14:paraId="0FE70FA8" w14:textId="77777777" w:rsidR="000B1ECB" w:rsidRPr="002566EE" w:rsidRDefault="00535087"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2566EE">
              <w:t xml:space="preserve">Measures staff perceptions of engagement </w:t>
            </w:r>
            <w:proofErr w:type="gramStart"/>
            <w:r w:rsidRPr="002566EE">
              <w:t>with,</w:t>
            </w:r>
            <w:proofErr w:type="gramEnd"/>
            <w:r w:rsidRPr="002566EE">
              <w:t xml:space="preserve"> quality and safety </w:t>
            </w:r>
          </w:p>
          <w:p w14:paraId="6AD49AE9" w14:textId="5D1F2BFA" w:rsidR="00535087" w:rsidRPr="002566EE" w:rsidRDefault="00535087"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2566EE">
              <w:t xml:space="preserve">Identifies quality improvement opportunities in relation to trends and themes </w:t>
            </w:r>
          </w:p>
        </w:tc>
        <w:tc>
          <w:tcPr>
            <w:tcW w:w="1984" w:type="dxa"/>
            <w:tcBorders>
              <w:top w:val="single" w:sz="4" w:space="0" w:color="auto"/>
              <w:left w:val="single" w:sz="4" w:space="0" w:color="auto"/>
              <w:bottom w:val="single" w:sz="4" w:space="0" w:color="auto"/>
              <w:right w:val="single" w:sz="4" w:space="0" w:color="auto"/>
            </w:tcBorders>
          </w:tcPr>
          <w:p w14:paraId="7947C577" w14:textId="77777777" w:rsidR="00535087" w:rsidRPr="003D0A3D" w:rsidRDefault="00535087" w:rsidP="0047029F">
            <w:pPr>
              <w:pStyle w:val="ListBullet"/>
              <w:tabs>
                <w:tab w:val="clear" w:pos="360"/>
              </w:tabs>
              <w:ind w:left="284" w:hanging="284"/>
              <w:cnfStyle w:val="000000000000" w:firstRow="0" w:lastRow="0" w:firstColumn="0" w:lastColumn="0" w:oddVBand="0" w:evenVBand="0" w:oddHBand="0" w:evenHBand="0" w:firstRowFirstColumn="0" w:firstRowLastColumn="0" w:lastRowFirstColumn="0" w:lastRowLastColumn="0"/>
              <w:rPr>
                <w:b/>
              </w:rPr>
            </w:pPr>
          </w:p>
        </w:tc>
        <w:tc>
          <w:tcPr>
            <w:tcW w:w="2268" w:type="dxa"/>
            <w:tcBorders>
              <w:top w:val="single" w:sz="4" w:space="0" w:color="auto"/>
              <w:left w:val="single" w:sz="4" w:space="0" w:color="auto"/>
              <w:bottom w:val="single" w:sz="4" w:space="0" w:color="auto"/>
              <w:right w:val="single" w:sz="4" w:space="0" w:color="auto"/>
            </w:tcBorders>
          </w:tcPr>
          <w:p w14:paraId="516F6AEE" w14:textId="77777777" w:rsidR="00535087" w:rsidRPr="003D0A3D" w:rsidRDefault="00535087" w:rsidP="0047029F">
            <w:pPr>
              <w:pStyle w:val="ListBullet"/>
              <w:tabs>
                <w:tab w:val="clear" w:pos="360"/>
              </w:tabs>
              <w:ind w:left="284" w:hanging="284"/>
              <w:cnfStyle w:val="000000000000" w:firstRow="0" w:lastRow="0" w:firstColumn="0" w:lastColumn="0" w:oddVBand="0" w:evenVBand="0" w:oddHBand="0" w:evenHBand="0" w:firstRowFirstColumn="0" w:firstRowLastColumn="0" w:lastRowFirstColumn="0" w:lastRowLastColumn="0"/>
              <w:rPr>
                <w:b/>
              </w:rPr>
            </w:pPr>
          </w:p>
        </w:tc>
        <w:tc>
          <w:tcPr>
            <w:tcW w:w="1843" w:type="dxa"/>
            <w:tcBorders>
              <w:top w:val="single" w:sz="4" w:space="0" w:color="auto"/>
              <w:left w:val="single" w:sz="4" w:space="0" w:color="auto"/>
              <w:bottom w:val="single" w:sz="4" w:space="0" w:color="auto"/>
              <w:right w:val="single" w:sz="4" w:space="0" w:color="auto"/>
            </w:tcBorders>
          </w:tcPr>
          <w:p w14:paraId="3A65FA50" w14:textId="77777777" w:rsidR="00535087" w:rsidRPr="003D0A3D" w:rsidRDefault="00535087" w:rsidP="0047029F">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rPr>
                <w:b/>
              </w:rPr>
            </w:pPr>
          </w:p>
        </w:tc>
      </w:tr>
      <w:tr w:rsidR="00535087" w:rsidRPr="00BA095A" w14:paraId="138B6E75" w14:textId="77777777" w:rsidTr="00EC552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tcPr>
          <w:p w14:paraId="3F7EA634" w14:textId="0ADA3B3A" w:rsidR="00535087" w:rsidRDefault="00535087" w:rsidP="0047029F">
            <w:pPr>
              <w:pStyle w:val="ListBullet"/>
              <w:tabs>
                <w:tab w:val="clear" w:pos="360"/>
              </w:tabs>
              <w:ind w:left="0" w:firstLine="0"/>
            </w:pPr>
            <w:r w:rsidRPr="00535087">
              <w:t>Evidence of credentialing and registration of all clinical staff</w:t>
            </w:r>
          </w:p>
        </w:tc>
        <w:tc>
          <w:tcPr>
            <w:tcW w:w="2126" w:type="dxa"/>
            <w:tcBorders>
              <w:top w:val="single" w:sz="4" w:space="0" w:color="auto"/>
              <w:left w:val="single" w:sz="4" w:space="0" w:color="auto"/>
              <w:bottom w:val="single" w:sz="4" w:space="0" w:color="auto"/>
              <w:right w:val="single" w:sz="4" w:space="0" w:color="auto"/>
            </w:tcBorders>
          </w:tcPr>
          <w:p w14:paraId="1E3447A0" w14:textId="77777777" w:rsidR="00535087" w:rsidRPr="002566EE" w:rsidRDefault="00535087" w:rsidP="0047029F">
            <w:pPr>
              <w:pStyle w:val="ListBullet"/>
              <w:tabs>
                <w:tab w:val="clear" w:pos="360"/>
                <w:tab w:val="num" w:pos="30"/>
              </w:tabs>
              <w:ind w:left="0" w:firstLine="0"/>
              <w:cnfStyle w:val="000000100000" w:firstRow="0" w:lastRow="0" w:firstColumn="0" w:lastColumn="0" w:oddVBand="0" w:evenVBand="0" w:oddHBand="1" w:evenHBand="0" w:firstRowFirstColumn="0" w:firstRowLastColumn="0" w:lastRowFirstColumn="0" w:lastRowLastColumn="0"/>
            </w:pPr>
            <w:r w:rsidRPr="002566EE">
              <w:t xml:space="preserve">Annual registration rates </w:t>
            </w:r>
          </w:p>
          <w:p w14:paraId="4072E735" w14:textId="6FBE6CD8" w:rsidR="00535087" w:rsidRPr="002566EE" w:rsidRDefault="00535087" w:rsidP="0047029F">
            <w:pPr>
              <w:pStyle w:val="ListBullet"/>
              <w:tabs>
                <w:tab w:val="clear" w:pos="360"/>
                <w:tab w:val="num" w:pos="30"/>
              </w:tabs>
              <w:ind w:left="0" w:firstLine="0"/>
              <w:cnfStyle w:val="000000100000" w:firstRow="0" w:lastRow="0" w:firstColumn="0" w:lastColumn="0" w:oddVBand="0" w:evenVBand="0" w:oddHBand="1" w:evenHBand="0" w:firstRowFirstColumn="0" w:firstRowLastColumn="0" w:lastRowFirstColumn="0" w:lastRowLastColumn="0"/>
            </w:pPr>
            <w:r w:rsidRPr="002566EE">
              <w:t xml:space="preserve">Credentialing of staff for additional or new procedures as </w:t>
            </w:r>
            <w:proofErr w:type="gramStart"/>
            <w:r w:rsidRPr="002566EE">
              <w:t>occurs</w:t>
            </w:r>
            <w:proofErr w:type="gramEnd"/>
          </w:p>
          <w:p w14:paraId="78BAF8DF" w14:textId="77777777" w:rsidR="00535087" w:rsidRPr="002566EE" w:rsidRDefault="00535087" w:rsidP="0047029F">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pPr>
          </w:p>
        </w:tc>
        <w:tc>
          <w:tcPr>
            <w:tcW w:w="3686" w:type="dxa"/>
            <w:tcBorders>
              <w:top w:val="single" w:sz="4" w:space="0" w:color="auto"/>
              <w:left w:val="single" w:sz="4" w:space="0" w:color="auto"/>
              <w:bottom w:val="single" w:sz="4" w:space="0" w:color="auto"/>
              <w:right w:val="single" w:sz="4" w:space="0" w:color="auto"/>
            </w:tcBorders>
          </w:tcPr>
          <w:p w14:paraId="0DBD49E9" w14:textId="77777777" w:rsidR="00535087" w:rsidRPr="002566EE" w:rsidRDefault="00535087"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2566EE">
              <w:t xml:space="preserve">Monitoring and surveillance  </w:t>
            </w:r>
          </w:p>
          <w:p w14:paraId="37EA7700" w14:textId="31C9334E" w:rsidR="00535087" w:rsidRPr="002566EE" w:rsidRDefault="00535087"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2566EE">
              <w:t>Ensures compliance</w:t>
            </w:r>
          </w:p>
        </w:tc>
        <w:tc>
          <w:tcPr>
            <w:tcW w:w="1984" w:type="dxa"/>
            <w:tcBorders>
              <w:top w:val="single" w:sz="4" w:space="0" w:color="auto"/>
              <w:left w:val="single" w:sz="4" w:space="0" w:color="auto"/>
              <w:bottom w:val="single" w:sz="4" w:space="0" w:color="auto"/>
              <w:right w:val="single" w:sz="4" w:space="0" w:color="auto"/>
            </w:tcBorders>
          </w:tcPr>
          <w:p w14:paraId="38E41BBC" w14:textId="77777777" w:rsidR="00535087" w:rsidRPr="003D0A3D" w:rsidRDefault="00535087" w:rsidP="0047029F">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p>
        </w:tc>
        <w:tc>
          <w:tcPr>
            <w:tcW w:w="2268" w:type="dxa"/>
            <w:tcBorders>
              <w:top w:val="single" w:sz="4" w:space="0" w:color="auto"/>
              <w:left w:val="single" w:sz="4" w:space="0" w:color="auto"/>
              <w:bottom w:val="single" w:sz="4" w:space="0" w:color="auto"/>
              <w:right w:val="single" w:sz="4" w:space="0" w:color="auto"/>
            </w:tcBorders>
          </w:tcPr>
          <w:p w14:paraId="2208C1E2" w14:textId="77777777" w:rsidR="00535087" w:rsidRPr="003D0A3D" w:rsidRDefault="00535087" w:rsidP="0047029F">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p>
        </w:tc>
        <w:tc>
          <w:tcPr>
            <w:tcW w:w="1843" w:type="dxa"/>
            <w:tcBorders>
              <w:top w:val="single" w:sz="4" w:space="0" w:color="auto"/>
              <w:left w:val="single" w:sz="4" w:space="0" w:color="auto"/>
              <w:bottom w:val="single" w:sz="4" w:space="0" w:color="auto"/>
              <w:right w:val="single" w:sz="4" w:space="0" w:color="auto"/>
            </w:tcBorders>
          </w:tcPr>
          <w:p w14:paraId="4502B2A0" w14:textId="77777777" w:rsidR="00535087" w:rsidRPr="003D0A3D" w:rsidRDefault="00535087" w:rsidP="0047029F">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rPr>
                <w:b/>
              </w:rPr>
            </w:pPr>
          </w:p>
        </w:tc>
      </w:tr>
      <w:tr w:rsidR="00535087" w:rsidRPr="00BA095A" w14:paraId="764E44C3" w14:textId="77777777" w:rsidTr="00EC552E">
        <w:trPr>
          <w:trHeight w:val="58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tcPr>
          <w:p w14:paraId="200DC4F6" w14:textId="7255F941" w:rsidR="00535087" w:rsidRPr="00535087" w:rsidRDefault="00535087" w:rsidP="0047029F">
            <w:pPr>
              <w:pStyle w:val="ListBullet"/>
              <w:tabs>
                <w:tab w:val="clear" w:pos="360"/>
              </w:tabs>
              <w:ind w:left="0" w:firstLine="0"/>
            </w:pPr>
            <w:r>
              <w:t>C</w:t>
            </w:r>
            <w:r w:rsidRPr="00BA095A">
              <w:t xml:space="preserve">ompletion </w:t>
            </w:r>
            <w:r>
              <w:t xml:space="preserve">rate </w:t>
            </w:r>
            <w:r w:rsidRPr="00BA095A">
              <w:t xml:space="preserve">of staff performance development and </w:t>
            </w:r>
            <w:r>
              <w:t xml:space="preserve">appraisal processes </w:t>
            </w:r>
            <w:r w:rsidRPr="00BA095A">
              <w:t>for residential care staff</w:t>
            </w:r>
          </w:p>
        </w:tc>
        <w:tc>
          <w:tcPr>
            <w:tcW w:w="2126" w:type="dxa"/>
            <w:tcBorders>
              <w:top w:val="single" w:sz="4" w:space="0" w:color="auto"/>
              <w:left w:val="single" w:sz="4" w:space="0" w:color="auto"/>
              <w:bottom w:val="single" w:sz="4" w:space="0" w:color="auto"/>
              <w:right w:val="single" w:sz="4" w:space="0" w:color="auto"/>
            </w:tcBorders>
          </w:tcPr>
          <w:p w14:paraId="4B49D507" w14:textId="451B3221" w:rsidR="00535087" w:rsidRPr="002566EE" w:rsidRDefault="00535087" w:rsidP="0047029F">
            <w:pPr>
              <w:pStyle w:val="ListBullet"/>
              <w:tabs>
                <w:tab w:val="clear" w:pos="360"/>
                <w:tab w:val="num" w:pos="30"/>
              </w:tabs>
              <w:ind w:left="0" w:firstLine="0"/>
              <w:cnfStyle w:val="000000000000" w:firstRow="0" w:lastRow="0" w:firstColumn="0" w:lastColumn="0" w:oddVBand="0" w:evenVBand="0" w:oddHBand="0" w:evenHBand="0" w:firstRowFirstColumn="0" w:firstRowLastColumn="0" w:lastRowFirstColumn="0" w:lastRowLastColumn="0"/>
            </w:pPr>
            <w:r w:rsidRPr="002566EE">
              <w:t xml:space="preserve">Annual completion rates against target </w:t>
            </w:r>
          </w:p>
        </w:tc>
        <w:tc>
          <w:tcPr>
            <w:tcW w:w="3686" w:type="dxa"/>
            <w:tcBorders>
              <w:top w:val="single" w:sz="4" w:space="0" w:color="auto"/>
              <w:left w:val="single" w:sz="4" w:space="0" w:color="auto"/>
              <w:bottom w:val="single" w:sz="4" w:space="0" w:color="auto"/>
              <w:right w:val="single" w:sz="4" w:space="0" w:color="auto"/>
            </w:tcBorders>
          </w:tcPr>
          <w:p w14:paraId="3F5EEAF7" w14:textId="77777777" w:rsidR="00535087" w:rsidRPr="002566EE" w:rsidRDefault="00535087"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2566EE">
              <w:t xml:space="preserve">Monitoring and surveillance </w:t>
            </w:r>
          </w:p>
          <w:p w14:paraId="6A7E4834" w14:textId="3768CA71" w:rsidR="00535087" w:rsidRPr="002566EE" w:rsidRDefault="00535087"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2566EE">
              <w:t xml:space="preserve">Sets expectations </w:t>
            </w:r>
          </w:p>
        </w:tc>
        <w:tc>
          <w:tcPr>
            <w:tcW w:w="1984" w:type="dxa"/>
            <w:tcBorders>
              <w:top w:val="single" w:sz="4" w:space="0" w:color="auto"/>
              <w:left w:val="single" w:sz="4" w:space="0" w:color="auto"/>
              <w:bottom w:val="single" w:sz="4" w:space="0" w:color="auto"/>
              <w:right w:val="single" w:sz="4" w:space="0" w:color="auto"/>
            </w:tcBorders>
          </w:tcPr>
          <w:p w14:paraId="09A4EADB" w14:textId="77777777" w:rsidR="00535087" w:rsidRPr="003D0A3D" w:rsidRDefault="00535087" w:rsidP="0047029F">
            <w:pPr>
              <w:pStyle w:val="ListBullet"/>
              <w:tabs>
                <w:tab w:val="clear" w:pos="360"/>
              </w:tabs>
              <w:ind w:left="284" w:hanging="284"/>
              <w:cnfStyle w:val="000000000000" w:firstRow="0" w:lastRow="0" w:firstColumn="0" w:lastColumn="0" w:oddVBand="0" w:evenVBand="0" w:oddHBand="0" w:evenHBand="0" w:firstRowFirstColumn="0" w:firstRowLastColumn="0" w:lastRowFirstColumn="0" w:lastRowLastColumn="0"/>
              <w:rPr>
                <w:b/>
              </w:rPr>
            </w:pPr>
          </w:p>
        </w:tc>
        <w:tc>
          <w:tcPr>
            <w:tcW w:w="2268" w:type="dxa"/>
            <w:tcBorders>
              <w:top w:val="single" w:sz="4" w:space="0" w:color="auto"/>
              <w:left w:val="single" w:sz="4" w:space="0" w:color="auto"/>
              <w:bottom w:val="single" w:sz="4" w:space="0" w:color="auto"/>
              <w:right w:val="single" w:sz="4" w:space="0" w:color="auto"/>
            </w:tcBorders>
          </w:tcPr>
          <w:p w14:paraId="16D27F9F" w14:textId="77777777" w:rsidR="00535087" w:rsidRPr="003D0A3D" w:rsidRDefault="00535087" w:rsidP="0047029F">
            <w:pPr>
              <w:pStyle w:val="ListBullet"/>
              <w:tabs>
                <w:tab w:val="clear" w:pos="360"/>
              </w:tabs>
              <w:ind w:left="284" w:hanging="284"/>
              <w:cnfStyle w:val="000000000000" w:firstRow="0" w:lastRow="0" w:firstColumn="0" w:lastColumn="0" w:oddVBand="0" w:evenVBand="0" w:oddHBand="0" w:evenHBand="0" w:firstRowFirstColumn="0" w:firstRowLastColumn="0" w:lastRowFirstColumn="0" w:lastRowLastColumn="0"/>
              <w:rPr>
                <w:b/>
              </w:rPr>
            </w:pPr>
          </w:p>
        </w:tc>
        <w:tc>
          <w:tcPr>
            <w:tcW w:w="1843" w:type="dxa"/>
            <w:tcBorders>
              <w:top w:val="single" w:sz="4" w:space="0" w:color="auto"/>
              <w:left w:val="single" w:sz="4" w:space="0" w:color="auto"/>
              <w:bottom w:val="single" w:sz="4" w:space="0" w:color="auto"/>
              <w:right w:val="single" w:sz="4" w:space="0" w:color="auto"/>
            </w:tcBorders>
          </w:tcPr>
          <w:p w14:paraId="2476A2BF" w14:textId="77777777" w:rsidR="00535087" w:rsidRPr="003D0A3D" w:rsidRDefault="00535087" w:rsidP="0047029F">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rPr>
                <w:b/>
              </w:rPr>
            </w:pPr>
          </w:p>
        </w:tc>
      </w:tr>
      <w:tr w:rsidR="00535087" w:rsidRPr="00BA095A" w14:paraId="0FC7E317" w14:textId="77777777" w:rsidTr="00EC552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tcPr>
          <w:p w14:paraId="4C3B2060" w14:textId="716B430A" w:rsidR="00535087" w:rsidRDefault="00535087" w:rsidP="0047029F">
            <w:pPr>
              <w:pStyle w:val="ListBullet"/>
              <w:tabs>
                <w:tab w:val="clear" w:pos="360"/>
              </w:tabs>
              <w:ind w:left="0" w:firstLine="0"/>
            </w:pPr>
            <w:r w:rsidRPr="00535087">
              <w:t xml:space="preserve">Trends in staff demand, turnover, and extended </w:t>
            </w:r>
            <w:r w:rsidRPr="00535087">
              <w:lastRenderedPageBreak/>
              <w:t xml:space="preserve">vacancies (may include retention, </w:t>
            </w:r>
            <w:proofErr w:type="gramStart"/>
            <w:r w:rsidRPr="00535087">
              <w:t>recruitment</w:t>
            </w:r>
            <w:proofErr w:type="gramEnd"/>
            <w:r w:rsidRPr="00535087">
              <w:t xml:space="preserve"> and absenteeism rates)</w:t>
            </w:r>
          </w:p>
        </w:tc>
        <w:tc>
          <w:tcPr>
            <w:tcW w:w="2126" w:type="dxa"/>
            <w:tcBorders>
              <w:top w:val="single" w:sz="4" w:space="0" w:color="auto"/>
              <w:left w:val="single" w:sz="4" w:space="0" w:color="auto"/>
              <w:bottom w:val="single" w:sz="4" w:space="0" w:color="auto"/>
              <w:right w:val="single" w:sz="4" w:space="0" w:color="auto"/>
            </w:tcBorders>
          </w:tcPr>
          <w:p w14:paraId="1355D42D" w14:textId="60482563" w:rsidR="00535087" w:rsidRPr="002566EE" w:rsidRDefault="00535087" w:rsidP="0047029F">
            <w:pPr>
              <w:pStyle w:val="ListBullet"/>
              <w:tabs>
                <w:tab w:val="clear" w:pos="360"/>
                <w:tab w:val="num" w:pos="30"/>
              </w:tabs>
              <w:ind w:left="0" w:firstLine="0"/>
              <w:cnfStyle w:val="000000100000" w:firstRow="0" w:lastRow="0" w:firstColumn="0" w:lastColumn="0" w:oddVBand="0" w:evenVBand="0" w:oddHBand="1" w:evenHBand="0" w:firstRowFirstColumn="0" w:firstRowLastColumn="0" w:lastRowFirstColumn="0" w:lastRowLastColumn="0"/>
            </w:pPr>
            <w:r w:rsidRPr="002566EE">
              <w:lastRenderedPageBreak/>
              <w:t>Quarterly</w:t>
            </w:r>
          </w:p>
        </w:tc>
        <w:tc>
          <w:tcPr>
            <w:tcW w:w="3686" w:type="dxa"/>
            <w:tcBorders>
              <w:top w:val="single" w:sz="4" w:space="0" w:color="auto"/>
              <w:left w:val="single" w:sz="4" w:space="0" w:color="auto"/>
              <w:bottom w:val="single" w:sz="4" w:space="0" w:color="auto"/>
              <w:right w:val="single" w:sz="4" w:space="0" w:color="auto"/>
            </w:tcBorders>
          </w:tcPr>
          <w:p w14:paraId="3FBA3173" w14:textId="77777777" w:rsidR="00535087" w:rsidRPr="002566EE" w:rsidRDefault="00535087"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2566EE">
              <w:t xml:space="preserve">Monitoring &amp; surveillance </w:t>
            </w:r>
          </w:p>
          <w:p w14:paraId="6507DA26" w14:textId="77777777" w:rsidR="00535087" w:rsidRPr="002566EE" w:rsidRDefault="00535087"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2566EE">
              <w:t xml:space="preserve">Indicators of organised culture </w:t>
            </w:r>
          </w:p>
          <w:p w14:paraId="5EB978E5" w14:textId="7948C7AE" w:rsidR="00535087" w:rsidRPr="002566EE" w:rsidRDefault="00535087"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2566EE">
              <w:lastRenderedPageBreak/>
              <w:t>Provides opportunity for board to seek further information if rates are of concern</w:t>
            </w:r>
          </w:p>
        </w:tc>
        <w:tc>
          <w:tcPr>
            <w:tcW w:w="1984" w:type="dxa"/>
            <w:tcBorders>
              <w:top w:val="single" w:sz="4" w:space="0" w:color="auto"/>
              <w:left w:val="single" w:sz="4" w:space="0" w:color="auto"/>
              <w:bottom w:val="single" w:sz="4" w:space="0" w:color="auto"/>
              <w:right w:val="single" w:sz="4" w:space="0" w:color="auto"/>
            </w:tcBorders>
          </w:tcPr>
          <w:p w14:paraId="0C5FCC06" w14:textId="77777777" w:rsidR="00535087" w:rsidRPr="003D0A3D" w:rsidRDefault="00535087" w:rsidP="0047029F">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p>
        </w:tc>
        <w:tc>
          <w:tcPr>
            <w:tcW w:w="2268" w:type="dxa"/>
            <w:tcBorders>
              <w:top w:val="single" w:sz="4" w:space="0" w:color="auto"/>
              <w:left w:val="single" w:sz="4" w:space="0" w:color="auto"/>
              <w:bottom w:val="single" w:sz="4" w:space="0" w:color="auto"/>
              <w:right w:val="single" w:sz="4" w:space="0" w:color="auto"/>
            </w:tcBorders>
          </w:tcPr>
          <w:p w14:paraId="5222CC0F" w14:textId="77777777" w:rsidR="00535087" w:rsidRPr="003D0A3D" w:rsidRDefault="00535087" w:rsidP="0047029F">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p>
        </w:tc>
        <w:tc>
          <w:tcPr>
            <w:tcW w:w="1843" w:type="dxa"/>
            <w:tcBorders>
              <w:top w:val="single" w:sz="4" w:space="0" w:color="auto"/>
              <w:left w:val="single" w:sz="4" w:space="0" w:color="auto"/>
              <w:bottom w:val="single" w:sz="4" w:space="0" w:color="auto"/>
              <w:right w:val="single" w:sz="4" w:space="0" w:color="auto"/>
            </w:tcBorders>
          </w:tcPr>
          <w:p w14:paraId="1BFB390A" w14:textId="77777777" w:rsidR="00535087" w:rsidRPr="003D0A3D" w:rsidRDefault="00535087" w:rsidP="0047029F">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rPr>
                <w:b/>
              </w:rPr>
            </w:pPr>
          </w:p>
        </w:tc>
      </w:tr>
      <w:tr w:rsidR="00B639AB" w:rsidRPr="00BA095A" w14:paraId="0E5DAECD" w14:textId="77777777" w:rsidTr="00EC552E">
        <w:trPr>
          <w:trHeight w:val="58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tcPr>
          <w:p w14:paraId="56C93344" w14:textId="77777777" w:rsidR="00B639AB" w:rsidRDefault="00B639AB" w:rsidP="0047029F">
            <w:pPr>
              <w:pStyle w:val="ListBullet"/>
              <w:tabs>
                <w:tab w:val="clear" w:pos="360"/>
              </w:tabs>
              <w:ind w:left="0" w:firstLine="0"/>
              <w:rPr>
                <w:b w:val="0"/>
                <w:bCs/>
              </w:rPr>
            </w:pPr>
            <w:r>
              <w:t>Significant/serious mis</w:t>
            </w:r>
            <w:r w:rsidR="005F6358">
              <w:t xml:space="preserve">conduct reported against professional standards (including Serious Incident Response Scheme, SIRS) </w:t>
            </w:r>
          </w:p>
          <w:p w14:paraId="27EB937A" w14:textId="2D90C10B" w:rsidR="005F6358" w:rsidRPr="00535087" w:rsidRDefault="005F6358" w:rsidP="0047029F">
            <w:pPr>
              <w:pStyle w:val="ListBullet"/>
              <w:tabs>
                <w:tab w:val="clear" w:pos="360"/>
              </w:tabs>
              <w:ind w:left="0" w:firstLine="0"/>
            </w:pPr>
            <w:r>
              <w:t xml:space="preserve">Notification of breaches of practice </w:t>
            </w:r>
          </w:p>
        </w:tc>
        <w:tc>
          <w:tcPr>
            <w:tcW w:w="2126" w:type="dxa"/>
            <w:tcBorders>
              <w:top w:val="single" w:sz="4" w:space="0" w:color="auto"/>
              <w:left w:val="single" w:sz="4" w:space="0" w:color="auto"/>
              <w:bottom w:val="single" w:sz="4" w:space="0" w:color="auto"/>
              <w:right w:val="single" w:sz="4" w:space="0" w:color="auto"/>
            </w:tcBorders>
          </w:tcPr>
          <w:p w14:paraId="13857588" w14:textId="471AC75C" w:rsidR="00B639AB" w:rsidRPr="002566EE" w:rsidRDefault="00B639AB" w:rsidP="0047029F">
            <w:pPr>
              <w:pStyle w:val="ListBullet"/>
              <w:tabs>
                <w:tab w:val="clear" w:pos="360"/>
                <w:tab w:val="num" w:pos="30"/>
              </w:tabs>
              <w:ind w:left="0" w:firstLine="0"/>
              <w:cnfStyle w:val="000000000000" w:firstRow="0" w:lastRow="0" w:firstColumn="0" w:lastColumn="0" w:oddVBand="0" w:evenVBand="0" w:oddHBand="0" w:evenHBand="0" w:firstRowFirstColumn="0" w:firstRowLastColumn="0" w:lastRowFirstColumn="0" w:lastRowLastColumn="0"/>
            </w:pPr>
            <w:r w:rsidRPr="002566EE">
              <w:t xml:space="preserve">As occurs </w:t>
            </w:r>
          </w:p>
        </w:tc>
        <w:tc>
          <w:tcPr>
            <w:tcW w:w="3686" w:type="dxa"/>
            <w:tcBorders>
              <w:top w:val="single" w:sz="4" w:space="0" w:color="auto"/>
              <w:left w:val="single" w:sz="4" w:space="0" w:color="auto"/>
              <w:bottom w:val="single" w:sz="4" w:space="0" w:color="auto"/>
              <w:right w:val="single" w:sz="4" w:space="0" w:color="auto"/>
            </w:tcBorders>
          </w:tcPr>
          <w:p w14:paraId="695EFD9E" w14:textId="77777777" w:rsidR="00B639AB" w:rsidRPr="002566EE" w:rsidRDefault="00B639AB"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2566EE">
              <w:t xml:space="preserve">Monitoring &amp; surveillance </w:t>
            </w:r>
          </w:p>
          <w:p w14:paraId="01FA9D74" w14:textId="7C34977F" w:rsidR="00B639AB" w:rsidRPr="002566EE" w:rsidRDefault="00B639AB"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2566EE">
              <w:t xml:space="preserve">Provides opportunity for the board to seek further information and ensure appropriate action occurs </w:t>
            </w:r>
          </w:p>
        </w:tc>
        <w:tc>
          <w:tcPr>
            <w:tcW w:w="1984" w:type="dxa"/>
            <w:tcBorders>
              <w:top w:val="single" w:sz="4" w:space="0" w:color="auto"/>
              <w:left w:val="single" w:sz="4" w:space="0" w:color="auto"/>
              <w:bottom w:val="single" w:sz="4" w:space="0" w:color="auto"/>
              <w:right w:val="single" w:sz="4" w:space="0" w:color="auto"/>
            </w:tcBorders>
          </w:tcPr>
          <w:p w14:paraId="067723B7" w14:textId="77777777" w:rsidR="00B639AB" w:rsidRPr="003D0A3D" w:rsidRDefault="00B639AB" w:rsidP="0047029F">
            <w:pPr>
              <w:pStyle w:val="ListBullet"/>
              <w:tabs>
                <w:tab w:val="clear" w:pos="360"/>
              </w:tabs>
              <w:ind w:left="284" w:hanging="284"/>
              <w:cnfStyle w:val="000000000000" w:firstRow="0" w:lastRow="0" w:firstColumn="0" w:lastColumn="0" w:oddVBand="0" w:evenVBand="0" w:oddHBand="0" w:evenHBand="0" w:firstRowFirstColumn="0" w:firstRowLastColumn="0" w:lastRowFirstColumn="0" w:lastRowLastColumn="0"/>
              <w:rPr>
                <w:b/>
              </w:rPr>
            </w:pPr>
          </w:p>
        </w:tc>
        <w:tc>
          <w:tcPr>
            <w:tcW w:w="2268" w:type="dxa"/>
            <w:tcBorders>
              <w:top w:val="single" w:sz="4" w:space="0" w:color="auto"/>
              <w:left w:val="single" w:sz="4" w:space="0" w:color="auto"/>
              <w:bottom w:val="single" w:sz="4" w:space="0" w:color="auto"/>
              <w:right w:val="single" w:sz="4" w:space="0" w:color="auto"/>
            </w:tcBorders>
          </w:tcPr>
          <w:p w14:paraId="23A1DC48" w14:textId="77777777" w:rsidR="00B639AB" w:rsidRPr="003D0A3D" w:rsidRDefault="00B639AB" w:rsidP="0047029F">
            <w:pPr>
              <w:pStyle w:val="ListBullet"/>
              <w:tabs>
                <w:tab w:val="clear" w:pos="360"/>
              </w:tabs>
              <w:ind w:left="284" w:hanging="284"/>
              <w:cnfStyle w:val="000000000000" w:firstRow="0" w:lastRow="0" w:firstColumn="0" w:lastColumn="0" w:oddVBand="0" w:evenVBand="0" w:oddHBand="0" w:evenHBand="0" w:firstRowFirstColumn="0" w:firstRowLastColumn="0" w:lastRowFirstColumn="0" w:lastRowLastColumn="0"/>
              <w:rPr>
                <w:b/>
              </w:rPr>
            </w:pPr>
          </w:p>
        </w:tc>
        <w:tc>
          <w:tcPr>
            <w:tcW w:w="1843" w:type="dxa"/>
            <w:tcBorders>
              <w:top w:val="single" w:sz="4" w:space="0" w:color="auto"/>
              <w:left w:val="single" w:sz="4" w:space="0" w:color="auto"/>
              <w:bottom w:val="single" w:sz="4" w:space="0" w:color="auto"/>
              <w:right w:val="single" w:sz="4" w:space="0" w:color="auto"/>
            </w:tcBorders>
          </w:tcPr>
          <w:p w14:paraId="138C747E" w14:textId="77777777" w:rsidR="00B639AB" w:rsidRPr="003D0A3D" w:rsidRDefault="00B639AB" w:rsidP="0047029F">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rPr>
                <w:b/>
              </w:rPr>
            </w:pPr>
          </w:p>
        </w:tc>
      </w:tr>
      <w:tr w:rsidR="00C2219A" w:rsidRPr="00BA095A" w14:paraId="2E0DCA66" w14:textId="77777777" w:rsidTr="00EC552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tcPr>
          <w:p w14:paraId="50FEB449" w14:textId="77777777" w:rsidR="00C2219A" w:rsidRDefault="00C2219A" w:rsidP="0047029F">
            <w:pPr>
              <w:pStyle w:val="ListBullet"/>
              <w:tabs>
                <w:tab w:val="clear" w:pos="360"/>
              </w:tabs>
              <w:ind w:left="0" w:firstLine="0"/>
              <w:rPr>
                <w:b w:val="0"/>
                <w:bCs/>
              </w:rPr>
            </w:pPr>
            <w:r>
              <w:t xml:space="preserve">Staff ratio and skill matrix for weekday/weekend and day/afternoon/night shift (actual against target) </w:t>
            </w:r>
          </w:p>
          <w:p w14:paraId="14AE8C59" w14:textId="155FC383" w:rsidR="00C2219A" w:rsidRDefault="00C2219A" w:rsidP="0047029F">
            <w:pPr>
              <w:pStyle w:val="ListBullet"/>
              <w:tabs>
                <w:tab w:val="clear" w:pos="360"/>
              </w:tabs>
              <w:ind w:left="0" w:firstLine="0"/>
            </w:pPr>
            <w:r>
              <w:t xml:space="preserve">Rates of use of agency/casual staff by clinical discipline </w:t>
            </w:r>
            <w:proofErr w:type="spellStart"/>
            <w:r>
              <w:t>e.g</w:t>
            </w:r>
            <w:proofErr w:type="spellEnd"/>
            <w:r>
              <w:t xml:space="preserve"> RN, EN, PCA </w:t>
            </w:r>
          </w:p>
        </w:tc>
        <w:tc>
          <w:tcPr>
            <w:tcW w:w="2126" w:type="dxa"/>
            <w:tcBorders>
              <w:top w:val="single" w:sz="4" w:space="0" w:color="auto"/>
              <w:left w:val="single" w:sz="4" w:space="0" w:color="auto"/>
              <w:bottom w:val="single" w:sz="4" w:space="0" w:color="auto"/>
              <w:right w:val="single" w:sz="4" w:space="0" w:color="auto"/>
            </w:tcBorders>
          </w:tcPr>
          <w:p w14:paraId="074AF5EC" w14:textId="2ED01651" w:rsidR="00C2219A" w:rsidRPr="002566EE" w:rsidRDefault="00C2219A" w:rsidP="0047029F">
            <w:pPr>
              <w:pStyle w:val="ListBullet"/>
              <w:tabs>
                <w:tab w:val="clear" w:pos="360"/>
                <w:tab w:val="num" w:pos="30"/>
              </w:tabs>
              <w:ind w:left="0" w:firstLine="0"/>
              <w:cnfStyle w:val="000000100000" w:firstRow="0" w:lastRow="0" w:firstColumn="0" w:lastColumn="0" w:oddVBand="0" w:evenVBand="0" w:oddHBand="1" w:evenHBand="0" w:firstRowFirstColumn="0" w:firstRowLastColumn="0" w:lastRowFirstColumn="0" w:lastRowLastColumn="0"/>
            </w:pPr>
            <w:r w:rsidRPr="002566EE">
              <w:t xml:space="preserve">Monthly summary </w:t>
            </w:r>
          </w:p>
        </w:tc>
        <w:tc>
          <w:tcPr>
            <w:tcW w:w="3686" w:type="dxa"/>
            <w:tcBorders>
              <w:top w:val="single" w:sz="4" w:space="0" w:color="auto"/>
              <w:left w:val="single" w:sz="4" w:space="0" w:color="auto"/>
              <w:bottom w:val="single" w:sz="4" w:space="0" w:color="auto"/>
              <w:right w:val="single" w:sz="4" w:space="0" w:color="auto"/>
            </w:tcBorders>
          </w:tcPr>
          <w:p w14:paraId="7FF4EAC7" w14:textId="77777777" w:rsidR="00C2219A" w:rsidRPr="002566EE" w:rsidRDefault="00C2219A"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2566EE">
              <w:t xml:space="preserve">Monitoring &amp; surveillance </w:t>
            </w:r>
          </w:p>
          <w:p w14:paraId="71DFCDD3" w14:textId="77777777" w:rsidR="00C2219A" w:rsidRPr="002566EE" w:rsidRDefault="00C2219A"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2566EE">
              <w:t xml:space="preserve">Sets clinical mix/care </w:t>
            </w:r>
            <w:proofErr w:type="gramStart"/>
            <w:r w:rsidRPr="002566EE">
              <w:t>expectations</w:t>
            </w:r>
            <w:proofErr w:type="gramEnd"/>
            <w:r w:rsidRPr="002566EE">
              <w:t xml:space="preserve"> </w:t>
            </w:r>
          </w:p>
          <w:p w14:paraId="61C90C10" w14:textId="31E80978" w:rsidR="00C2219A" w:rsidRPr="002566EE" w:rsidRDefault="00C2219A"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2566EE">
              <w:t xml:space="preserve">Provides opportunity for the board to seek further information if ratios or skill mix vary from target </w:t>
            </w:r>
          </w:p>
        </w:tc>
        <w:tc>
          <w:tcPr>
            <w:tcW w:w="1984" w:type="dxa"/>
            <w:tcBorders>
              <w:top w:val="single" w:sz="4" w:space="0" w:color="auto"/>
              <w:left w:val="single" w:sz="4" w:space="0" w:color="auto"/>
              <w:bottom w:val="single" w:sz="4" w:space="0" w:color="auto"/>
              <w:right w:val="single" w:sz="4" w:space="0" w:color="auto"/>
            </w:tcBorders>
          </w:tcPr>
          <w:p w14:paraId="78E0BDE4" w14:textId="77777777" w:rsidR="00C2219A" w:rsidRPr="003D0A3D" w:rsidRDefault="00C2219A" w:rsidP="0047029F">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p>
        </w:tc>
        <w:tc>
          <w:tcPr>
            <w:tcW w:w="2268" w:type="dxa"/>
            <w:tcBorders>
              <w:top w:val="single" w:sz="4" w:space="0" w:color="auto"/>
              <w:left w:val="single" w:sz="4" w:space="0" w:color="auto"/>
              <w:bottom w:val="single" w:sz="4" w:space="0" w:color="auto"/>
              <w:right w:val="single" w:sz="4" w:space="0" w:color="auto"/>
            </w:tcBorders>
          </w:tcPr>
          <w:p w14:paraId="60E1CC3C" w14:textId="77777777" w:rsidR="00C2219A" w:rsidRPr="003D0A3D" w:rsidRDefault="00C2219A" w:rsidP="0047029F">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p>
        </w:tc>
        <w:tc>
          <w:tcPr>
            <w:tcW w:w="1843" w:type="dxa"/>
            <w:tcBorders>
              <w:top w:val="single" w:sz="4" w:space="0" w:color="auto"/>
              <w:left w:val="single" w:sz="4" w:space="0" w:color="auto"/>
              <w:bottom w:val="single" w:sz="4" w:space="0" w:color="auto"/>
              <w:right w:val="single" w:sz="4" w:space="0" w:color="auto"/>
            </w:tcBorders>
          </w:tcPr>
          <w:p w14:paraId="5165161A" w14:textId="77777777" w:rsidR="00C2219A" w:rsidRPr="003D0A3D" w:rsidRDefault="00C2219A" w:rsidP="0047029F">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rPr>
                <w:b/>
              </w:rPr>
            </w:pPr>
          </w:p>
        </w:tc>
      </w:tr>
      <w:tr w:rsidR="00522FC5" w:rsidRPr="00BA095A" w14:paraId="412416B1" w14:textId="77777777" w:rsidTr="00EC552E">
        <w:trPr>
          <w:trHeight w:val="58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tcPr>
          <w:p w14:paraId="7CF15371" w14:textId="00020813" w:rsidR="00522FC5" w:rsidRDefault="00522FC5" w:rsidP="0047029F">
            <w:pPr>
              <w:pStyle w:val="ListBullet"/>
              <w:tabs>
                <w:tab w:val="clear" w:pos="360"/>
              </w:tabs>
              <w:ind w:left="0" w:firstLine="0"/>
            </w:pPr>
            <w:r w:rsidRPr="00522FC5">
              <w:t>Professional development strategy including reporting against mandatory and additional staff training data</w:t>
            </w:r>
          </w:p>
        </w:tc>
        <w:tc>
          <w:tcPr>
            <w:tcW w:w="2126" w:type="dxa"/>
            <w:tcBorders>
              <w:top w:val="single" w:sz="4" w:space="0" w:color="auto"/>
              <w:left w:val="single" w:sz="4" w:space="0" w:color="auto"/>
              <w:bottom w:val="single" w:sz="4" w:space="0" w:color="auto"/>
              <w:right w:val="single" w:sz="4" w:space="0" w:color="auto"/>
            </w:tcBorders>
          </w:tcPr>
          <w:p w14:paraId="511B1C8C" w14:textId="2D0FBB58" w:rsidR="00522FC5" w:rsidRPr="002566EE" w:rsidRDefault="00522FC5" w:rsidP="0047029F">
            <w:pPr>
              <w:pStyle w:val="ListBullet"/>
              <w:tabs>
                <w:tab w:val="clear" w:pos="360"/>
                <w:tab w:val="num" w:pos="30"/>
              </w:tabs>
              <w:ind w:left="0" w:firstLine="0"/>
              <w:cnfStyle w:val="000000000000" w:firstRow="0" w:lastRow="0" w:firstColumn="0" w:lastColumn="0" w:oddVBand="0" w:evenVBand="0" w:oddHBand="0" w:evenHBand="0" w:firstRowFirstColumn="0" w:firstRowLastColumn="0" w:lastRowFirstColumn="0" w:lastRowLastColumn="0"/>
            </w:pPr>
            <w:r w:rsidRPr="002566EE">
              <w:t xml:space="preserve">Quarterly </w:t>
            </w:r>
          </w:p>
        </w:tc>
        <w:tc>
          <w:tcPr>
            <w:tcW w:w="3686" w:type="dxa"/>
            <w:tcBorders>
              <w:top w:val="single" w:sz="4" w:space="0" w:color="auto"/>
              <w:left w:val="single" w:sz="4" w:space="0" w:color="auto"/>
              <w:bottom w:val="single" w:sz="4" w:space="0" w:color="auto"/>
              <w:right w:val="single" w:sz="4" w:space="0" w:color="auto"/>
            </w:tcBorders>
          </w:tcPr>
          <w:p w14:paraId="18230280" w14:textId="4F92DDD5" w:rsidR="00522FC5" w:rsidRPr="002566EE" w:rsidRDefault="00522FC5"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2566EE">
              <w:t xml:space="preserve">Sets expectations regarding minimum training requirements, clinical </w:t>
            </w:r>
            <w:proofErr w:type="gramStart"/>
            <w:r w:rsidRPr="002566EE">
              <w:t>care</w:t>
            </w:r>
            <w:proofErr w:type="gramEnd"/>
            <w:r w:rsidRPr="002566EE">
              <w:t xml:space="preserve"> and quality improvement </w:t>
            </w:r>
          </w:p>
        </w:tc>
        <w:tc>
          <w:tcPr>
            <w:tcW w:w="1984" w:type="dxa"/>
            <w:tcBorders>
              <w:top w:val="single" w:sz="4" w:space="0" w:color="auto"/>
              <w:left w:val="single" w:sz="4" w:space="0" w:color="auto"/>
              <w:bottom w:val="single" w:sz="4" w:space="0" w:color="auto"/>
              <w:right w:val="single" w:sz="4" w:space="0" w:color="auto"/>
            </w:tcBorders>
          </w:tcPr>
          <w:p w14:paraId="1223A199" w14:textId="77777777" w:rsidR="00522FC5" w:rsidRPr="003D0A3D" w:rsidRDefault="00522FC5" w:rsidP="0047029F">
            <w:pPr>
              <w:pStyle w:val="ListBullet"/>
              <w:tabs>
                <w:tab w:val="clear" w:pos="360"/>
              </w:tabs>
              <w:ind w:left="284" w:hanging="284"/>
              <w:cnfStyle w:val="000000000000" w:firstRow="0" w:lastRow="0" w:firstColumn="0" w:lastColumn="0" w:oddVBand="0" w:evenVBand="0" w:oddHBand="0" w:evenHBand="0" w:firstRowFirstColumn="0" w:firstRowLastColumn="0" w:lastRowFirstColumn="0" w:lastRowLastColumn="0"/>
              <w:rPr>
                <w:b/>
              </w:rPr>
            </w:pPr>
          </w:p>
        </w:tc>
        <w:tc>
          <w:tcPr>
            <w:tcW w:w="2268" w:type="dxa"/>
            <w:tcBorders>
              <w:top w:val="single" w:sz="4" w:space="0" w:color="auto"/>
              <w:left w:val="single" w:sz="4" w:space="0" w:color="auto"/>
              <w:bottom w:val="single" w:sz="4" w:space="0" w:color="auto"/>
              <w:right w:val="single" w:sz="4" w:space="0" w:color="auto"/>
            </w:tcBorders>
          </w:tcPr>
          <w:p w14:paraId="7BFB2DCA" w14:textId="77777777" w:rsidR="00522FC5" w:rsidRPr="003D0A3D" w:rsidRDefault="00522FC5" w:rsidP="0047029F">
            <w:pPr>
              <w:pStyle w:val="ListBullet"/>
              <w:tabs>
                <w:tab w:val="clear" w:pos="360"/>
              </w:tabs>
              <w:ind w:left="284" w:hanging="284"/>
              <w:cnfStyle w:val="000000000000" w:firstRow="0" w:lastRow="0" w:firstColumn="0" w:lastColumn="0" w:oddVBand="0" w:evenVBand="0" w:oddHBand="0" w:evenHBand="0" w:firstRowFirstColumn="0" w:firstRowLastColumn="0" w:lastRowFirstColumn="0" w:lastRowLastColumn="0"/>
              <w:rPr>
                <w:b/>
              </w:rPr>
            </w:pPr>
          </w:p>
        </w:tc>
        <w:tc>
          <w:tcPr>
            <w:tcW w:w="1843" w:type="dxa"/>
            <w:tcBorders>
              <w:top w:val="single" w:sz="4" w:space="0" w:color="auto"/>
              <w:left w:val="single" w:sz="4" w:space="0" w:color="auto"/>
              <w:bottom w:val="single" w:sz="4" w:space="0" w:color="auto"/>
              <w:right w:val="single" w:sz="4" w:space="0" w:color="auto"/>
            </w:tcBorders>
          </w:tcPr>
          <w:p w14:paraId="6E189BF6" w14:textId="77777777" w:rsidR="00522FC5" w:rsidRPr="003D0A3D" w:rsidRDefault="00522FC5" w:rsidP="0047029F">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rPr>
                <w:b/>
              </w:rPr>
            </w:pPr>
          </w:p>
        </w:tc>
      </w:tr>
      <w:tr w:rsidR="00522FC5" w:rsidRPr="00BA095A" w14:paraId="329C7113" w14:textId="77777777" w:rsidTr="00EC552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tcPr>
          <w:p w14:paraId="073CCD27" w14:textId="5230F109" w:rsidR="00522FC5" w:rsidRPr="00522FC5" w:rsidRDefault="00522FC5" w:rsidP="0047029F">
            <w:pPr>
              <w:pStyle w:val="ListBullet"/>
              <w:tabs>
                <w:tab w:val="clear" w:pos="360"/>
              </w:tabs>
              <w:ind w:left="0" w:firstLine="0"/>
            </w:pPr>
            <w:r w:rsidRPr="00522FC5">
              <w:t>Staff recognition and well-being strategy</w:t>
            </w:r>
          </w:p>
        </w:tc>
        <w:tc>
          <w:tcPr>
            <w:tcW w:w="2126" w:type="dxa"/>
            <w:tcBorders>
              <w:top w:val="single" w:sz="4" w:space="0" w:color="auto"/>
              <w:left w:val="single" w:sz="4" w:space="0" w:color="auto"/>
              <w:bottom w:val="single" w:sz="4" w:space="0" w:color="auto"/>
              <w:right w:val="single" w:sz="4" w:space="0" w:color="auto"/>
            </w:tcBorders>
          </w:tcPr>
          <w:p w14:paraId="4296F92E" w14:textId="4F31C130" w:rsidR="00522FC5" w:rsidRPr="002566EE" w:rsidRDefault="00522FC5" w:rsidP="0047029F">
            <w:pPr>
              <w:pStyle w:val="ListBullet"/>
              <w:tabs>
                <w:tab w:val="clear" w:pos="360"/>
                <w:tab w:val="num" w:pos="30"/>
              </w:tabs>
              <w:ind w:left="0" w:firstLine="0"/>
              <w:cnfStyle w:val="000000100000" w:firstRow="0" w:lastRow="0" w:firstColumn="0" w:lastColumn="0" w:oddVBand="0" w:evenVBand="0" w:oddHBand="1" w:evenHBand="0" w:firstRowFirstColumn="0" w:firstRowLastColumn="0" w:lastRowFirstColumn="0" w:lastRowLastColumn="0"/>
            </w:pPr>
            <w:r w:rsidRPr="002566EE">
              <w:t xml:space="preserve">Reviewed regularly as per internal protocols </w:t>
            </w:r>
          </w:p>
        </w:tc>
        <w:tc>
          <w:tcPr>
            <w:tcW w:w="3686" w:type="dxa"/>
            <w:tcBorders>
              <w:top w:val="single" w:sz="4" w:space="0" w:color="auto"/>
              <w:left w:val="single" w:sz="4" w:space="0" w:color="auto"/>
              <w:bottom w:val="single" w:sz="4" w:space="0" w:color="auto"/>
              <w:right w:val="single" w:sz="4" w:space="0" w:color="auto"/>
            </w:tcBorders>
          </w:tcPr>
          <w:p w14:paraId="42CD1F83" w14:textId="77777777" w:rsidR="00522FC5" w:rsidRPr="002566EE" w:rsidRDefault="00522FC5"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2566EE">
              <w:t xml:space="preserve">Sets </w:t>
            </w:r>
            <w:proofErr w:type="gramStart"/>
            <w:r w:rsidRPr="002566EE">
              <w:t>expectations</w:t>
            </w:r>
            <w:proofErr w:type="gramEnd"/>
            <w:r w:rsidRPr="002566EE">
              <w:t xml:space="preserve"> </w:t>
            </w:r>
          </w:p>
          <w:p w14:paraId="34E23367" w14:textId="072BCC88" w:rsidR="00522FC5" w:rsidRPr="002566EE" w:rsidRDefault="00522FC5"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2566EE">
              <w:t xml:space="preserve">Provides opportunity for the board to celebrate workforce success or seek actions to address concerns </w:t>
            </w:r>
          </w:p>
        </w:tc>
        <w:tc>
          <w:tcPr>
            <w:tcW w:w="1984" w:type="dxa"/>
            <w:tcBorders>
              <w:top w:val="single" w:sz="4" w:space="0" w:color="auto"/>
              <w:left w:val="single" w:sz="4" w:space="0" w:color="auto"/>
              <w:bottom w:val="single" w:sz="4" w:space="0" w:color="auto"/>
              <w:right w:val="single" w:sz="4" w:space="0" w:color="auto"/>
            </w:tcBorders>
          </w:tcPr>
          <w:p w14:paraId="64DABA27" w14:textId="77777777" w:rsidR="00522FC5" w:rsidRPr="003D0A3D" w:rsidRDefault="00522FC5" w:rsidP="0047029F">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p>
        </w:tc>
        <w:tc>
          <w:tcPr>
            <w:tcW w:w="2268" w:type="dxa"/>
            <w:tcBorders>
              <w:top w:val="single" w:sz="4" w:space="0" w:color="auto"/>
              <w:left w:val="single" w:sz="4" w:space="0" w:color="auto"/>
              <w:bottom w:val="single" w:sz="4" w:space="0" w:color="auto"/>
              <w:right w:val="single" w:sz="4" w:space="0" w:color="auto"/>
            </w:tcBorders>
          </w:tcPr>
          <w:p w14:paraId="36244BCD" w14:textId="77777777" w:rsidR="00522FC5" w:rsidRPr="003D0A3D" w:rsidRDefault="00522FC5" w:rsidP="0047029F">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p>
        </w:tc>
        <w:tc>
          <w:tcPr>
            <w:tcW w:w="1843" w:type="dxa"/>
            <w:tcBorders>
              <w:top w:val="single" w:sz="4" w:space="0" w:color="auto"/>
              <w:left w:val="single" w:sz="4" w:space="0" w:color="auto"/>
              <w:bottom w:val="single" w:sz="4" w:space="0" w:color="auto"/>
              <w:right w:val="single" w:sz="4" w:space="0" w:color="auto"/>
            </w:tcBorders>
          </w:tcPr>
          <w:p w14:paraId="297CC4F3" w14:textId="77777777" w:rsidR="00522FC5" w:rsidRPr="003D0A3D" w:rsidRDefault="00522FC5" w:rsidP="0047029F">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rPr>
                <w:b/>
              </w:rPr>
            </w:pPr>
          </w:p>
        </w:tc>
      </w:tr>
      <w:tr w:rsidR="008009A5" w:rsidRPr="00BA095A" w14:paraId="6FF73A8E" w14:textId="77777777" w:rsidTr="00EC552E">
        <w:trPr>
          <w:trHeight w:val="58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tcPr>
          <w:p w14:paraId="7E2A7918" w14:textId="5944F7BC" w:rsidR="008009A5" w:rsidRDefault="008009A5" w:rsidP="0047029F">
            <w:pPr>
              <w:pStyle w:val="ListBullet"/>
              <w:tabs>
                <w:tab w:val="clear" w:pos="360"/>
              </w:tabs>
              <w:ind w:left="0" w:firstLine="0"/>
              <w:rPr>
                <w:b w:val="0"/>
                <w:bCs/>
              </w:rPr>
            </w:pPr>
            <w:r>
              <w:lastRenderedPageBreak/>
              <w:t xml:space="preserve">Key personnel details are updated with the Aged Care Quality and Safety Commission </w:t>
            </w:r>
          </w:p>
          <w:p w14:paraId="00767859" w14:textId="77777777" w:rsidR="008009A5" w:rsidRDefault="008009A5" w:rsidP="0047029F">
            <w:pPr>
              <w:pStyle w:val="ListBullet"/>
              <w:tabs>
                <w:tab w:val="clear" w:pos="360"/>
              </w:tabs>
              <w:ind w:left="0" w:firstLine="0"/>
              <w:rPr>
                <w:b w:val="0"/>
                <w:bCs/>
              </w:rPr>
            </w:pPr>
            <w:r>
              <w:t xml:space="preserve">Composition of the board </w:t>
            </w:r>
          </w:p>
          <w:p w14:paraId="2E3CB773" w14:textId="77777777" w:rsidR="008009A5" w:rsidRPr="00532EC6" w:rsidRDefault="008009A5" w:rsidP="003D2C77">
            <w:pPr>
              <w:pStyle w:val="ListBullet"/>
              <w:numPr>
                <w:ilvl w:val="0"/>
                <w:numId w:val="14"/>
              </w:numPr>
              <w:rPr>
                <w:b w:val="0"/>
                <w:bCs/>
              </w:rPr>
            </w:pPr>
            <w:r w:rsidRPr="00532EC6">
              <w:rPr>
                <w:b w:val="0"/>
              </w:rPr>
              <w:t xml:space="preserve">Clinical personnel requirements </w:t>
            </w:r>
          </w:p>
          <w:p w14:paraId="1EB79EF5" w14:textId="6F8A72F1" w:rsidR="008009A5" w:rsidRPr="00522FC5" w:rsidRDefault="008009A5" w:rsidP="003D2C77">
            <w:pPr>
              <w:pStyle w:val="ListBullet"/>
              <w:numPr>
                <w:ilvl w:val="0"/>
                <w:numId w:val="14"/>
              </w:numPr>
            </w:pPr>
            <w:r w:rsidRPr="00532EC6">
              <w:rPr>
                <w:b w:val="0"/>
              </w:rPr>
              <w:t>Board diversity data (only as consented)</w:t>
            </w:r>
            <w:r>
              <w:t xml:space="preserve"> </w:t>
            </w:r>
          </w:p>
        </w:tc>
        <w:tc>
          <w:tcPr>
            <w:tcW w:w="2126" w:type="dxa"/>
            <w:tcBorders>
              <w:top w:val="single" w:sz="4" w:space="0" w:color="auto"/>
              <w:left w:val="single" w:sz="4" w:space="0" w:color="auto"/>
              <w:bottom w:val="single" w:sz="4" w:space="0" w:color="auto"/>
              <w:right w:val="single" w:sz="4" w:space="0" w:color="auto"/>
            </w:tcBorders>
          </w:tcPr>
          <w:p w14:paraId="46E5FD99" w14:textId="77777777" w:rsidR="00CA291A" w:rsidRPr="002566EE" w:rsidRDefault="008009A5" w:rsidP="0047029F">
            <w:pPr>
              <w:pStyle w:val="ListBullet"/>
              <w:ind w:left="0" w:firstLine="0"/>
              <w:cnfStyle w:val="000000000000" w:firstRow="0" w:lastRow="0" w:firstColumn="0" w:lastColumn="0" w:oddVBand="0" w:evenVBand="0" w:oddHBand="0" w:evenHBand="0" w:firstRowFirstColumn="0" w:firstRowLastColumn="0" w:lastRowFirstColumn="0" w:lastRowLastColumn="0"/>
            </w:pPr>
            <w:r w:rsidRPr="002566EE">
              <w:t xml:space="preserve">Within 14 days (as occurs) </w:t>
            </w:r>
          </w:p>
          <w:p w14:paraId="3BAFACF1" w14:textId="306D5989" w:rsidR="008009A5" w:rsidRPr="002566EE" w:rsidRDefault="008009A5" w:rsidP="0047029F">
            <w:pPr>
              <w:pStyle w:val="ListBullet"/>
              <w:ind w:left="0" w:firstLine="0"/>
              <w:cnfStyle w:val="000000000000" w:firstRow="0" w:lastRow="0" w:firstColumn="0" w:lastColumn="0" w:oddVBand="0" w:evenVBand="0" w:oddHBand="0" w:evenHBand="0" w:firstRowFirstColumn="0" w:firstRowLastColumn="0" w:lastRowFirstColumn="0" w:lastRowLastColumn="0"/>
            </w:pPr>
            <w:r w:rsidRPr="002566EE">
              <w:t>(min)</w:t>
            </w:r>
            <w:r w:rsidR="00CA291A" w:rsidRPr="002566EE">
              <w:t xml:space="preserve"> </w:t>
            </w:r>
            <w:r w:rsidRPr="002566EE">
              <w:t xml:space="preserve">Annually </w:t>
            </w:r>
          </w:p>
          <w:p w14:paraId="5D8A6AB2" w14:textId="77777777" w:rsidR="008009A5" w:rsidRPr="002566EE" w:rsidRDefault="008009A5" w:rsidP="0047029F">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p w14:paraId="222C2401" w14:textId="77777777" w:rsidR="008009A5" w:rsidRPr="002566EE" w:rsidRDefault="008009A5" w:rsidP="0047029F">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r w:rsidRPr="002566EE">
              <w:t xml:space="preserve">As </w:t>
            </w:r>
            <w:proofErr w:type="gramStart"/>
            <w:r w:rsidRPr="002566EE">
              <w:t>occurs</w:t>
            </w:r>
            <w:proofErr w:type="gramEnd"/>
            <w:r w:rsidRPr="002566EE">
              <w:t xml:space="preserve"> </w:t>
            </w:r>
          </w:p>
          <w:p w14:paraId="20DF4509" w14:textId="77777777" w:rsidR="008009A5" w:rsidRPr="002566EE" w:rsidRDefault="008009A5" w:rsidP="0047029F">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p w14:paraId="0559E9EC" w14:textId="30682889" w:rsidR="008009A5" w:rsidRPr="002566EE" w:rsidRDefault="008009A5" w:rsidP="0047029F">
            <w:pPr>
              <w:pStyle w:val="ListBullet"/>
              <w:tabs>
                <w:tab w:val="clear" w:pos="360"/>
                <w:tab w:val="num" w:pos="30"/>
              </w:tabs>
              <w:ind w:left="0" w:firstLine="0"/>
              <w:cnfStyle w:val="000000000000" w:firstRow="0" w:lastRow="0" w:firstColumn="0" w:lastColumn="0" w:oddVBand="0" w:evenVBand="0" w:oddHBand="0" w:evenHBand="0" w:firstRowFirstColumn="0" w:firstRowLastColumn="0" w:lastRowFirstColumn="0" w:lastRowLastColumn="0"/>
            </w:pPr>
            <w:r w:rsidRPr="002566EE">
              <w:t xml:space="preserve">Annually </w:t>
            </w:r>
          </w:p>
        </w:tc>
        <w:tc>
          <w:tcPr>
            <w:tcW w:w="3686" w:type="dxa"/>
            <w:tcBorders>
              <w:top w:val="single" w:sz="4" w:space="0" w:color="auto"/>
              <w:left w:val="single" w:sz="4" w:space="0" w:color="auto"/>
              <w:bottom w:val="single" w:sz="4" w:space="0" w:color="auto"/>
              <w:right w:val="single" w:sz="4" w:space="0" w:color="auto"/>
            </w:tcBorders>
          </w:tcPr>
          <w:p w14:paraId="26E7E770" w14:textId="77777777" w:rsidR="008009A5" w:rsidRPr="002566EE" w:rsidRDefault="008009A5"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2566EE">
              <w:t xml:space="preserve">Monitoring and surveillance </w:t>
            </w:r>
          </w:p>
          <w:p w14:paraId="29A67B19" w14:textId="77777777" w:rsidR="008009A5" w:rsidRPr="002566EE" w:rsidRDefault="008009A5" w:rsidP="0047029F">
            <w:pPr>
              <w:pStyle w:val="ListBullet"/>
              <w:tabs>
                <w:tab w:val="clear" w:pos="360"/>
              </w:tabs>
              <w:ind w:firstLine="0"/>
              <w:cnfStyle w:val="000000000000" w:firstRow="0" w:lastRow="0" w:firstColumn="0" w:lastColumn="0" w:oddVBand="0" w:evenVBand="0" w:oddHBand="0" w:evenHBand="0" w:firstRowFirstColumn="0" w:firstRowLastColumn="0" w:lastRowFirstColumn="0" w:lastRowLastColumn="0"/>
            </w:pPr>
          </w:p>
          <w:p w14:paraId="72CD2587" w14:textId="77777777" w:rsidR="008009A5" w:rsidRPr="002566EE" w:rsidRDefault="008009A5" w:rsidP="0047029F">
            <w:pPr>
              <w:pStyle w:val="ListBullet"/>
              <w:tabs>
                <w:tab w:val="clear" w:pos="360"/>
              </w:tabs>
              <w:ind w:firstLine="0"/>
              <w:cnfStyle w:val="000000000000" w:firstRow="0" w:lastRow="0" w:firstColumn="0" w:lastColumn="0" w:oddVBand="0" w:evenVBand="0" w:oddHBand="0" w:evenHBand="0" w:firstRowFirstColumn="0" w:firstRowLastColumn="0" w:lastRowFirstColumn="0" w:lastRowLastColumn="0"/>
            </w:pPr>
          </w:p>
          <w:p w14:paraId="432595C4" w14:textId="77777777" w:rsidR="008009A5" w:rsidRPr="002566EE" w:rsidRDefault="008009A5" w:rsidP="0047029F">
            <w:pPr>
              <w:pStyle w:val="ListBullet"/>
              <w:tabs>
                <w:tab w:val="clear" w:pos="360"/>
              </w:tabs>
              <w:ind w:firstLine="0"/>
              <w:cnfStyle w:val="000000000000" w:firstRow="0" w:lastRow="0" w:firstColumn="0" w:lastColumn="0" w:oddVBand="0" w:evenVBand="0" w:oddHBand="0" w:evenHBand="0" w:firstRowFirstColumn="0" w:firstRowLastColumn="0" w:lastRowFirstColumn="0" w:lastRowLastColumn="0"/>
            </w:pPr>
          </w:p>
          <w:p w14:paraId="656FB473" w14:textId="3FC8511C" w:rsidR="008009A5" w:rsidRPr="002566EE" w:rsidRDefault="008009A5"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2566EE">
              <w:t xml:space="preserve">Demonstrates leadership in prioritising high-quality and inclusive care for consumers </w:t>
            </w:r>
          </w:p>
        </w:tc>
        <w:tc>
          <w:tcPr>
            <w:tcW w:w="1984" w:type="dxa"/>
            <w:tcBorders>
              <w:top w:val="single" w:sz="4" w:space="0" w:color="auto"/>
              <w:left w:val="single" w:sz="4" w:space="0" w:color="auto"/>
              <w:bottom w:val="single" w:sz="4" w:space="0" w:color="auto"/>
              <w:right w:val="single" w:sz="4" w:space="0" w:color="auto"/>
            </w:tcBorders>
          </w:tcPr>
          <w:p w14:paraId="096A7A55" w14:textId="77777777" w:rsidR="008009A5" w:rsidRPr="003D0A3D" w:rsidRDefault="008009A5" w:rsidP="0047029F">
            <w:pPr>
              <w:pStyle w:val="ListBullet"/>
              <w:tabs>
                <w:tab w:val="clear" w:pos="360"/>
              </w:tabs>
              <w:ind w:left="284" w:hanging="284"/>
              <w:cnfStyle w:val="000000000000" w:firstRow="0" w:lastRow="0" w:firstColumn="0" w:lastColumn="0" w:oddVBand="0" w:evenVBand="0" w:oddHBand="0" w:evenHBand="0" w:firstRowFirstColumn="0" w:firstRowLastColumn="0" w:lastRowFirstColumn="0" w:lastRowLastColumn="0"/>
              <w:rPr>
                <w:b/>
              </w:rPr>
            </w:pPr>
          </w:p>
        </w:tc>
        <w:tc>
          <w:tcPr>
            <w:tcW w:w="2268" w:type="dxa"/>
            <w:tcBorders>
              <w:top w:val="single" w:sz="4" w:space="0" w:color="auto"/>
              <w:left w:val="single" w:sz="4" w:space="0" w:color="auto"/>
              <w:bottom w:val="single" w:sz="4" w:space="0" w:color="auto"/>
              <w:right w:val="single" w:sz="4" w:space="0" w:color="auto"/>
            </w:tcBorders>
          </w:tcPr>
          <w:p w14:paraId="54E3C2E1" w14:textId="77777777" w:rsidR="008009A5" w:rsidRPr="003D0A3D" w:rsidRDefault="008009A5" w:rsidP="0047029F">
            <w:pPr>
              <w:pStyle w:val="ListBullet"/>
              <w:tabs>
                <w:tab w:val="clear" w:pos="360"/>
              </w:tabs>
              <w:ind w:left="284" w:hanging="284"/>
              <w:cnfStyle w:val="000000000000" w:firstRow="0" w:lastRow="0" w:firstColumn="0" w:lastColumn="0" w:oddVBand="0" w:evenVBand="0" w:oddHBand="0" w:evenHBand="0" w:firstRowFirstColumn="0" w:firstRowLastColumn="0" w:lastRowFirstColumn="0" w:lastRowLastColumn="0"/>
              <w:rPr>
                <w:b/>
              </w:rPr>
            </w:pPr>
          </w:p>
        </w:tc>
        <w:tc>
          <w:tcPr>
            <w:tcW w:w="1843" w:type="dxa"/>
            <w:tcBorders>
              <w:top w:val="single" w:sz="4" w:space="0" w:color="auto"/>
              <w:left w:val="single" w:sz="4" w:space="0" w:color="auto"/>
              <w:bottom w:val="single" w:sz="4" w:space="0" w:color="auto"/>
              <w:right w:val="single" w:sz="4" w:space="0" w:color="auto"/>
            </w:tcBorders>
          </w:tcPr>
          <w:p w14:paraId="40B80DD3" w14:textId="77777777" w:rsidR="008009A5" w:rsidRPr="003D0A3D" w:rsidRDefault="008009A5" w:rsidP="0047029F">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rPr>
                <w:b/>
              </w:rPr>
            </w:pPr>
          </w:p>
        </w:tc>
      </w:tr>
    </w:tbl>
    <w:p w14:paraId="6320A56E" w14:textId="77777777" w:rsidR="00EC2435" w:rsidRDefault="00EC2435" w:rsidP="00EC2435">
      <w:pPr>
        <w:pStyle w:val="ListBullet"/>
        <w:tabs>
          <w:tab w:val="clear" w:pos="360"/>
        </w:tabs>
        <w:ind w:left="0" w:firstLine="0"/>
      </w:pPr>
    </w:p>
    <w:p w14:paraId="54487F28" w14:textId="77777777" w:rsidR="00EE4C29" w:rsidRDefault="00060439" w:rsidP="00EC2435">
      <w:pPr>
        <w:pStyle w:val="ListBullet"/>
        <w:tabs>
          <w:tab w:val="clear" w:pos="360"/>
        </w:tabs>
        <w:ind w:left="0" w:firstLine="0"/>
      </w:pPr>
      <w:r>
        <w:br w:type="page"/>
      </w:r>
    </w:p>
    <w:tbl>
      <w:tblPr>
        <w:tblStyle w:val="VHADefaultTableStyle"/>
        <w:tblW w:w="14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52"/>
        <w:gridCol w:w="2179"/>
        <w:gridCol w:w="3087"/>
        <w:gridCol w:w="2355"/>
        <w:gridCol w:w="2369"/>
        <w:gridCol w:w="1701"/>
      </w:tblGrid>
      <w:tr w:rsidR="00EE4C29" w:rsidRPr="003B000A" w14:paraId="7833EE24" w14:textId="77777777" w:rsidTr="004E6656">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4743" w:type="dxa"/>
            <w:gridSpan w:val="6"/>
            <w:tcBorders>
              <w:top w:val="single" w:sz="4" w:space="0" w:color="auto"/>
              <w:bottom w:val="single" w:sz="4" w:space="0" w:color="auto"/>
            </w:tcBorders>
            <w:shd w:val="clear" w:color="auto" w:fill="D41C5C"/>
            <w:hideMark/>
          </w:tcPr>
          <w:p w14:paraId="24B7927D" w14:textId="596FF68C" w:rsidR="00EE4C29" w:rsidRPr="00EE4C29" w:rsidRDefault="00EE4C29" w:rsidP="0047029F">
            <w:pPr>
              <w:pStyle w:val="ListBullet"/>
              <w:ind w:left="284" w:hanging="284"/>
              <w:rPr>
                <w:color w:val="FFFFFF" w:themeColor="background1"/>
              </w:rPr>
            </w:pPr>
            <w:r w:rsidRPr="00EE4C29">
              <w:rPr>
                <w:color w:val="FFFFFF" w:themeColor="background1"/>
                <w:sz w:val="28"/>
                <w:szCs w:val="28"/>
              </w:rPr>
              <w:lastRenderedPageBreak/>
              <w:t xml:space="preserve">Domain of Safer Care Victoria's Clinical Governance Framework – Risk Management </w:t>
            </w:r>
          </w:p>
          <w:p w14:paraId="2F9B69BB" w14:textId="317B8267" w:rsidR="00EE4C29" w:rsidRPr="00CD1E25" w:rsidRDefault="00EE4C29" w:rsidP="0047029F">
            <w:pPr>
              <w:pStyle w:val="ListBullet"/>
              <w:tabs>
                <w:tab w:val="clear" w:pos="360"/>
              </w:tabs>
              <w:ind w:left="284" w:hanging="284"/>
            </w:pPr>
            <w:r w:rsidRPr="00EE4C29">
              <w:rPr>
                <w:color w:val="FFFFFF" w:themeColor="background1"/>
              </w:rPr>
              <w:t xml:space="preserve">Linked to functions associated with Board Directors, Executive Leadership team, Wellbeing, Risk, Occupational </w:t>
            </w:r>
            <w:proofErr w:type="gramStart"/>
            <w:r w:rsidRPr="00EE4C29">
              <w:rPr>
                <w:color w:val="FFFFFF" w:themeColor="background1"/>
              </w:rPr>
              <w:t>Health</w:t>
            </w:r>
            <w:proofErr w:type="gramEnd"/>
            <w:r w:rsidRPr="00EE4C29">
              <w:rPr>
                <w:color w:val="FFFFFF" w:themeColor="background1"/>
              </w:rPr>
              <w:t xml:space="preserve"> and Safety</w:t>
            </w:r>
          </w:p>
        </w:tc>
      </w:tr>
      <w:tr w:rsidR="00EE4C29" w:rsidRPr="003B000A" w14:paraId="5A1CD471" w14:textId="77777777" w:rsidTr="00EC552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bottom w:val="single" w:sz="4" w:space="0" w:color="auto"/>
              <w:right w:val="single" w:sz="4" w:space="0" w:color="auto"/>
            </w:tcBorders>
            <w:hideMark/>
          </w:tcPr>
          <w:p w14:paraId="7B43D8A8" w14:textId="77777777" w:rsidR="00EE4C29" w:rsidRPr="003D0A3D" w:rsidRDefault="00EE4C29" w:rsidP="0047029F">
            <w:pPr>
              <w:pStyle w:val="ListBullet"/>
              <w:tabs>
                <w:tab w:val="clear" w:pos="360"/>
              </w:tabs>
              <w:spacing w:before="0"/>
              <w:ind w:left="284" w:hanging="284"/>
            </w:pPr>
            <w:r w:rsidRPr="003D0A3D">
              <w:t>B</w:t>
            </w:r>
            <w:r>
              <w:t xml:space="preserve">OARD REPORTING  </w:t>
            </w:r>
          </w:p>
        </w:tc>
        <w:tc>
          <w:tcPr>
            <w:tcW w:w="2179" w:type="dxa"/>
            <w:tcBorders>
              <w:top w:val="single" w:sz="4" w:space="0" w:color="auto"/>
              <w:left w:val="single" w:sz="4" w:space="0" w:color="auto"/>
              <w:bottom w:val="single" w:sz="4" w:space="0" w:color="auto"/>
              <w:right w:val="single" w:sz="4" w:space="0" w:color="auto"/>
            </w:tcBorders>
            <w:hideMark/>
          </w:tcPr>
          <w:p w14:paraId="74DB8F5A" w14:textId="77777777" w:rsidR="00EE4C29" w:rsidRPr="003D0A3D" w:rsidRDefault="00EE4C29" w:rsidP="0047029F">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rPr>
                <w:b/>
              </w:rPr>
            </w:pPr>
            <w:r w:rsidRPr="003D0A3D">
              <w:rPr>
                <w:b/>
              </w:rPr>
              <w:t>S</w:t>
            </w:r>
            <w:r>
              <w:rPr>
                <w:b/>
              </w:rPr>
              <w:t xml:space="preserve">UGGESTED REPORTING CYCLE </w:t>
            </w:r>
          </w:p>
        </w:tc>
        <w:tc>
          <w:tcPr>
            <w:tcW w:w="3087" w:type="dxa"/>
            <w:tcBorders>
              <w:top w:val="single" w:sz="4" w:space="0" w:color="auto"/>
              <w:left w:val="single" w:sz="4" w:space="0" w:color="auto"/>
              <w:bottom w:val="single" w:sz="4" w:space="0" w:color="auto"/>
              <w:right w:val="single" w:sz="4" w:space="0" w:color="auto"/>
            </w:tcBorders>
            <w:hideMark/>
          </w:tcPr>
          <w:p w14:paraId="2617664F" w14:textId="77777777" w:rsidR="00EE4C29" w:rsidRPr="003D0A3D" w:rsidRDefault="00EE4C29" w:rsidP="0047029F">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rPr>
                <w:b/>
              </w:rPr>
            </w:pPr>
            <w:r>
              <w:rPr>
                <w:b/>
              </w:rPr>
              <w:t xml:space="preserve">PURPOSE &amp; ACTIONS </w:t>
            </w:r>
          </w:p>
        </w:tc>
        <w:tc>
          <w:tcPr>
            <w:tcW w:w="2355" w:type="dxa"/>
            <w:tcBorders>
              <w:top w:val="single" w:sz="4" w:space="0" w:color="auto"/>
              <w:left w:val="single" w:sz="4" w:space="0" w:color="auto"/>
              <w:bottom w:val="single" w:sz="4" w:space="0" w:color="auto"/>
              <w:right w:val="single" w:sz="4" w:space="0" w:color="auto"/>
            </w:tcBorders>
            <w:hideMark/>
          </w:tcPr>
          <w:p w14:paraId="6ABCACDA" w14:textId="77777777" w:rsidR="00EE4C29" w:rsidRPr="003D0A3D" w:rsidRDefault="00EE4C29" w:rsidP="0047029F">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r w:rsidRPr="003D0A3D">
              <w:rPr>
                <w:b/>
              </w:rPr>
              <w:t>C</w:t>
            </w:r>
            <w:r>
              <w:rPr>
                <w:b/>
              </w:rPr>
              <w:t xml:space="preserve">URRENTLY IN PLACE </w:t>
            </w:r>
          </w:p>
        </w:tc>
        <w:tc>
          <w:tcPr>
            <w:tcW w:w="2369" w:type="dxa"/>
            <w:tcBorders>
              <w:top w:val="single" w:sz="4" w:space="0" w:color="auto"/>
              <w:left w:val="single" w:sz="4" w:space="0" w:color="auto"/>
              <w:bottom w:val="single" w:sz="4" w:space="0" w:color="auto"/>
              <w:right w:val="single" w:sz="4" w:space="0" w:color="auto"/>
            </w:tcBorders>
            <w:hideMark/>
          </w:tcPr>
          <w:p w14:paraId="63402453" w14:textId="77777777" w:rsidR="00EE4C29" w:rsidRPr="003D0A3D" w:rsidRDefault="00EE4C29" w:rsidP="0047029F">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r w:rsidRPr="003D0A3D">
              <w:rPr>
                <w:b/>
              </w:rPr>
              <w:t>T</w:t>
            </w:r>
            <w:r>
              <w:rPr>
                <w:b/>
              </w:rPr>
              <w:t xml:space="preserve">O BE IMPLEMENTED </w:t>
            </w:r>
          </w:p>
        </w:tc>
        <w:tc>
          <w:tcPr>
            <w:tcW w:w="1701" w:type="dxa"/>
            <w:tcBorders>
              <w:top w:val="single" w:sz="4" w:space="0" w:color="auto"/>
              <w:left w:val="single" w:sz="4" w:space="0" w:color="auto"/>
              <w:bottom w:val="single" w:sz="4" w:space="0" w:color="auto"/>
            </w:tcBorders>
            <w:hideMark/>
          </w:tcPr>
          <w:p w14:paraId="2EBE6B08" w14:textId="77777777" w:rsidR="00EE4C29" w:rsidRPr="003D0A3D" w:rsidRDefault="00EE4C29" w:rsidP="0047029F">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r w:rsidRPr="003D0A3D">
              <w:rPr>
                <w:b/>
              </w:rPr>
              <w:t>C</w:t>
            </w:r>
            <w:r>
              <w:rPr>
                <w:b/>
              </w:rPr>
              <w:t xml:space="preserve">OMMENTS / ACTIONS </w:t>
            </w:r>
          </w:p>
        </w:tc>
      </w:tr>
      <w:tr w:rsidR="00EE4C29" w:rsidRPr="003B000A" w14:paraId="7EB0046B" w14:textId="77777777" w:rsidTr="00EC552E">
        <w:trPr>
          <w:trHeight w:val="1171"/>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bottom w:val="single" w:sz="4" w:space="0" w:color="auto"/>
              <w:right w:val="single" w:sz="4" w:space="0" w:color="auto"/>
            </w:tcBorders>
            <w:hideMark/>
          </w:tcPr>
          <w:p w14:paraId="1F0ED848" w14:textId="33232069" w:rsidR="00EE4C29" w:rsidRPr="005B01FA" w:rsidRDefault="00EE4C29" w:rsidP="0047029F">
            <w:pPr>
              <w:pStyle w:val="pf0"/>
              <w:spacing w:before="120" w:beforeAutospacing="0" w:after="120" w:afterAutospacing="0"/>
              <w:rPr>
                <w:rFonts w:asciiTheme="minorHAnsi" w:hAnsiTheme="minorHAnsi" w:cstheme="minorHAnsi"/>
                <w:sz w:val="22"/>
                <w:szCs w:val="22"/>
              </w:rPr>
            </w:pPr>
            <w:r w:rsidRPr="005B01FA">
              <w:rPr>
                <w:rFonts w:asciiTheme="minorHAnsi" w:hAnsiTheme="minorHAnsi" w:cstheme="minorHAnsi"/>
                <w:sz w:val="22"/>
                <w:szCs w:val="22"/>
              </w:rPr>
              <w:t>Organisation risk management framework encompasses residential care</w:t>
            </w:r>
          </w:p>
        </w:tc>
        <w:tc>
          <w:tcPr>
            <w:tcW w:w="2179" w:type="dxa"/>
            <w:tcBorders>
              <w:top w:val="single" w:sz="4" w:space="0" w:color="auto"/>
              <w:left w:val="single" w:sz="4" w:space="0" w:color="auto"/>
              <w:bottom w:val="single" w:sz="4" w:space="0" w:color="auto"/>
              <w:right w:val="single" w:sz="4" w:space="0" w:color="auto"/>
            </w:tcBorders>
          </w:tcPr>
          <w:p w14:paraId="178C04D8" w14:textId="4883D481" w:rsidR="00EE4C29" w:rsidRPr="005B01FA" w:rsidRDefault="00EE4C29" w:rsidP="0047029F">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rPr>
                <w:rFonts w:cstheme="minorHAnsi"/>
              </w:rPr>
            </w:pPr>
            <w:r w:rsidRPr="005B01FA">
              <w:rPr>
                <w:rFonts w:cstheme="minorHAnsi"/>
              </w:rPr>
              <w:t xml:space="preserve">Reviewed regularly as per internal protocols </w:t>
            </w:r>
          </w:p>
        </w:tc>
        <w:tc>
          <w:tcPr>
            <w:tcW w:w="3087" w:type="dxa"/>
            <w:tcBorders>
              <w:top w:val="single" w:sz="4" w:space="0" w:color="auto"/>
              <w:left w:val="single" w:sz="4" w:space="0" w:color="auto"/>
              <w:bottom w:val="single" w:sz="4" w:space="0" w:color="auto"/>
              <w:right w:val="single" w:sz="4" w:space="0" w:color="auto"/>
            </w:tcBorders>
          </w:tcPr>
          <w:p w14:paraId="06C4FAE1" w14:textId="047C31A8" w:rsidR="00EE4C29" w:rsidRPr="005B01FA" w:rsidRDefault="00EE4C29" w:rsidP="0047029F">
            <w:pPr>
              <w:pStyle w:val="ListBullet"/>
              <w:numPr>
                <w:ilvl w:val="0"/>
                <w:numId w:val="8"/>
              </w:numPr>
              <w:cnfStyle w:val="000000000000" w:firstRow="0" w:lastRow="0" w:firstColumn="0" w:lastColumn="0" w:oddVBand="0" w:evenVBand="0" w:oddHBand="0" w:evenHBand="0" w:firstRowFirstColumn="0" w:firstRowLastColumn="0" w:lastRowFirstColumn="0" w:lastRowLastColumn="0"/>
              <w:rPr>
                <w:rFonts w:cstheme="minorHAnsi"/>
              </w:rPr>
            </w:pPr>
            <w:r w:rsidRPr="005B01FA">
              <w:rPr>
                <w:rFonts w:cstheme="minorHAnsi"/>
              </w:rPr>
              <w:t xml:space="preserve">Endorsement </w:t>
            </w:r>
          </w:p>
        </w:tc>
        <w:tc>
          <w:tcPr>
            <w:tcW w:w="2355" w:type="dxa"/>
            <w:tcBorders>
              <w:top w:val="single" w:sz="4" w:space="0" w:color="auto"/>
              <w:left w:val="single" w:sz="4" w:space="0" w:color="auto"/>
              <w:bottom w:val="single" w:sz="4" w:space="0" w:color="auto"/>
              <w:right w:val="single" w:sz="4" w:space="0" w:color="auto"/>
            </w:tcBorders>
          </w:tcPr>
          <w:p w14:paraId="4DD930ED" w14:textId="77777777" w:rsidR="00EE4C29" w:rsidRPr="005B01FA" w:rsidRDefault="00EE4C29" w:rsidP="0047029F">
            <w:pPr>
              <w:pStyle w:val="ListBullet"/>
              <w:tabs>
                <w:tab w:val="clear" w:pos="360"/>
              </w:tabs>
              <w:ind w:left="284" w:firstLine="0"/>
              <w:cnfStyle w:val="000000000000" w:firstRow="0" w:lastRow="0" w:firstColumn="0" w:lastColumn="0" w:oddVBand="0" w:evenVBand="0" w:oddHBand="0" w:evenHBand="0" w:firstRowFirstColumn="0" w:firstRowLastColumn="0" w:lastRowFirstColumn="0" w:lastRowLastColumn="0"/>
              <w:rPr>
                <w:rFonts w:cstheme="minorHAnsi"/>
              </w:rPr>
            </w:pPr>
          </w:p>
        </w:tc>
        <w:tc>
          <w:tcPr>
            <w:tcW w:w="2369" w:type="dxa"/>
            <w:tcBorders>
              <w:top w:val="single" w:sz="4" w:space="0" w:color="auto"/>
              <w:left w:val="single" w:sz="4" w:space="0" w:color="auto"/>
              <w:bottom w:val="single" w:sz="4" w:space="0" w:color="auto"/>
              <w:right w:val="single" w:sz="4" w:space="0" w:color="auto"/>
            </w:tcBorders>
          </w:tcPr>
          <w:p w14:paraId="2036CDDD" w14:textId="77777777" w:rsidR="00EE4C29" w:rsidRPr="005B01FA" w:rsidRDefault="00EE4C29" w:rsidP="0047029F">
            <w:pPr>
              <w:pStyle w:val="ListBullet"/>
              <w:tabs>
                <w:tab w:val="clear" w:pos="360"/>
              </w:tabs>
              <w:ind w:left="284" w:firstLine="0"/>
              <w:cnfStyle w:val="000000000000" w:firstRow="0" w:lastRow="0" w:firstColumn="0" w:lastColumn="0" w:oddVBand="0" w:evenVBand="0" w:oddHBand="0" w:evenHBand="0" w:firstRowFirstColumn="0" w:firstRowLastColumn="0" w:lastRowFirstColumn="0" w:lastRowLastColumn="0"/>
              <w:rPr>
                <w:rFonts w:cstheme="minorHAnsi"/>
              </w:rPr>
            </w:pPr>
          </w:p>
        </w:tc>
        <w:tc>
          <w:tcPr>
            <w:tcW w:w="1701" w:type="dxa"/>
            <w:tcBorders>
              <w:top w:val="single" w:sz="4" w:space="0" w:color="auto"/>
              <w:left w:val="single" w:sz="4" w:space="0" w:color="auto"/>
              <w:bottom w:val="single" w:sz="4" w:space="0" w:color="auto"/>
            </w:tcBorders>
          </w:tcPr>
          <w:p w14:paraId="718461FC" w14:textId="77777777" w:rsidR="00EE4C29" w:rsidRPr="005B01FA" w:rsidRDefault="00EE4C29" w:rsidP="0047029F">
            <w:pPr>
              <w:pStyle w:val="ListBullet"/>
              <w:tabs>
                <w:tab w:val="clear" w:pos="360"/>
              </w:tabs>
              <w:ind w:left="284" w:firstLine="0"/>
              <w:cnfStyle w:val="000000000000" w:firstRow="0" w:lastRow="0" w:firstColumn="0" w:lastColumn="0" w:oddVBand="0" w:evenVBand="0" w:oddHBand="0" w:evenHBand="0" w:firstRowFirstColumn="0" w:firstRowLastColumn="0" w:lastRowFirstColumn="0" w:lastRowLastColumn="0"/>
              <w:rPr>
                <w:rFonts w:cstheme="minorHAnsi"/>
              </w:rPr>
            </w:pPr>
          </w:p>
        </w:tc>
      </w:tr>
      <w:tr w:rsidR="00391EC6" w:rsidRPr="003B000A" w14:paraId="0260A64E" w14:textId="77777777" w:rsidTr="00EC552E">
        <w:trPr>
          <w:cnfStyle w:val="000000100000" w:firstRow="0" w:lastRow="0" w:firstColumn="0" w:lastColumn="0" w:oddVBand="0" w:evenVBand="0" w:oddHBand="1" w:evenHBand="0" w:firstRowFirstColumn="0" w:firstRowLastColumn="0" w:lastRowFirstColumn="0" w:lastRowLastColumn="0"/>
          <w:trHeight w:val="1171"/>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bottom w:val="single" w:sz="4" w:space="0" w:color="auto"/>
              <w:right w:val="single" w:sz="4" w:space="0" w:color="auto"/>
            </w:tcBorders>
          </w:tcPr>
          <w:p w14:paraId="46FB556D" w14:textId="77777777" w:rsidR="00391EC6" w:rsidRPr="005B01FA" w:rsidRDefault="00391EC6" w:rsidP="0047029F">
            <w:pPr>
              <w:pStyle w:val="pf0"/>
              <w:spacing w:before="120" w:beforeAutospacing="0" w:after="120" w:afterAutospacing="0"/>
              <w:rPr>
                <w:rFonts w:asciiTheme="minorHAnsi" w:hAnsiTheme="minorHAnsi" w:cstheme="minorHAnsi"/>
                <w:sz w:val="22"/>
                <w:szCs w:val="22"/>
              </w:rPr>
            </w:pPr>
            <w:r w:rsidRPr="005B01FA">
              <w:rPr>
                <w:rFonts w:asciiTheme="minorHAnsi" w:hAnsiTheme="minorHAnsi" w:cstheme="minorHAnsi"/>
                <w:sz w:val="22"/>
                <w:szCs w:val="22"/>
              </w:rPr>
              <w:t xml:space="preserve">Incident trend data number/severity /themes/facility including quality indicator information: </w:t>
            </w:r>
          </w:p>
          <w:p w14:paraId="30F027B4" w14:textId="77777777" w:rsidR="005B01FA" w:rsidRPr="00532EC6" w:rsidRDefault="00391EC6" w:rsidP="003D2C77">
            <w:pPr>
              <w:pStyle w:val="pf0"/>
              <w:numPr>
                <w:ilvl w:val="0"/>
                <w:numId w:val="15"/>
              </w:numPr>
              <w:spacing w:before="0" w:beforeAutospacing="0" w:after="0" w:afterAutospacing="0" w:line="276" w:lineRule="auto"/>
              <w:rPr>
                <w:rFonts w:asciiTheme="minorHAnsi" w:hAnsiTheme="minorHAnsi" w:cstheme="minorHAnsi"/>
                <w:b w:val="0"/>
                <w:bCs/>
                <w:sz w:val="22"/>
                <w:szCs w:val="22"/>
              </w:rPr>
            </w:pPr>
            <w:r w:rsidRPr="00532EC6">
              <w:rPr>
                <w:rFonts w:asciiTheme="minorHAnsi" w:hAnsiTheme="minorHAnsi" w:cstheme="minorHAnsi"/>
                <w:b w:val="0"/>
                <w:sz w:val="22"/>
                <w:szCs w:val="22"/>
              </w:rPr>
              <w:t>SIRS, SAEs, ISR ½</w:t>
            </w:r>
          </w:p>
          <w:p w14:paraId="1AED40A0" w14:textId="77777777" w:rsidR="005B01FA" w:rsidRPr="00532EC6" w:rsidRDefault="00391EC6" w:rsidP="003D2C77">
            <w:pPr>
              <w:pStyle w:val="pf0"/>
              <w:numPr>
                <w:ilvl w:val="0"/>
                <w:numId w:val="15"/>
              </w:numPr>
              <w:spacing w:before="0" w:beforeAutospacing="0" w:after="0" w:afterAutospacing="0" w:line="276" w:lineRule="auto"/>
              <w:rPr>
                <w:rFonts w:asciiTheme="minorHAnsi" w:hAnsiTheme="minorHAnsi" w:cstheme="minorHAnsi"/>
                <w:b w:val="0"/>
                <w:bCs/>
                <w:sz w:val="22"/>
                <w:szCs w:val="22"/>
              </w:rPr>
            </w:pPr>
            <w:r w:rsidRPr="00532EC6">
              <w:rPr>
                <w:rFonts w:asciiTheme="minorHAnsi" w:hAnsiTheme="minorHAnsi" w:cstheme="minorHAnsi"/>
                <w:b w:val="0"/>
                <w:sz w:val="22"/>
                <w:szCs w:val="22"/>
              </w:rPr>
              <w:t>Elder abuse</w:t>
            </w:r>
          </w:p>
          <w:p w14:paraId="4911CC30" w14:textId="77777777" w:rsidR="005B01FA" w:rsidRPr="00532EC6" w:rsidRDefault="00391EC6" w:rsidP="003D2C77">
            <w:pPr>
              <w:pStyle w:val="pf0"/>
              <w:numPr>
                <w:ilvl w:val="0"/>
                <w:numId w:val="15"/>
              </w:numPr>
              <w:spacing w:before="0" w:beforeAutospacing="0" w:after="0" w:afterAutospacing="0" w:line="276" w:lineRule="auto"/>
              <w:rPr>
                <w:rFonts w:asciiTheme="minorHAnsi" w:hAnsiTheme="minorHAnsi" w:cstheme="minorHAnsi"/>
                <w:b w:val="0"/>
                <w:bCs/>
                <w:sz w:val="22"/>
                <w:szCs w:val="22"/>
              </w:rPr>
            </w:pPr>
            <w:r w:rsidRPr="00532EC6">
              <w:rPr>
                <w:rFonts w:asciiTheme="minorHAnsi" w:hAnsiTheme="minorHAnsi" w:cstheme="minorHAnsi"/>
                <w:b w:val="0"/>
                <w:sz w:val="22"/>
                <w:szCs w:val="22"/>
              </w:rPr>
              <w:t>Physical restraint</w:t>
            </w:r>
          </w:p>
          <w:p w14:paraId="31258412" w14:textId="77777777" w:rsidR="005B01FA" w:rsidRPr="00532EC6" w:rsidRDefault="00391EC6" w:rsidP="003D2C77">
            <w:pPr>
              <w:pStyle w:val="pf0"/>
              <w:numPr>
                <w:ilvl w:val="0"/>
                <w:numId w:val="15"/>
              </w:numPr>
              <w:spacing w:before="0" w:beforeAutospacing="0" w:after="0" w:afterAutospacing="0" w:line="276" w:lineRule="auto"/>
              <w:rPr>
                <w:rFonts w:asciiTheme="minorHAnsi" w:hAnsiTheme="minorHAnsi" w:cstheme="minorHAnsi"/>
                <w:b w:val="0"/>
                <w:bCs/>
                <w:sz w:val="22"/>
                <w:szCs w:val="22"/>
              </w:rPr>
            </w:pPr>
            <w:r w:rsidRPr="00532EC6">
              <w:rPr>
                <w:rFonts w:asciiTheme="minorHAnsi" w:hAnsiTheme="minorHAnsi" w:cstheme="minorHAnsi"/>
                <w:b w:val="0"/>
                <w:sz w:val="22"/>
                <w:szCs w:val="22"/>
              </w:rPr>
              <w:t xml:space="preserve">Falls and major </w:t>
            </w:r>
            <w:proofErr w:type="gramStart"/>
            <w:r w:rsidRPr="00532EC6">
              <w:rPr>
                <w:rFonts w:asciiTheme="minorHAnsi" w:hAnsiTheme="minorHAnsi" w:cstheme="minorHAnsi"/>
                <w:b w:val="0"/>
                <w:sz w:val="22"/>
                <w:szCs w:val="22"/>
              </w:rPr>
              <w:t>injuries</w:t>
            </w:r>
            <w:proofErr w:type="gramEnd"/>
          </w:p>
          <w:p w14:paraId="1486B3EC" w14:textId="77777777" w:rsidR="005B01FA" w:rsidRPr="00532EC6" w:rsidRDefault="00391EC6" w:rsidP="003D2C77">
            <w:pPr>
              <w:pStyle w:val="pf0"/>
              <w:numPr>
                <w:ilvl w:val="0"/>
                <w:numId w:val="15"/>
              </w:numPr>
              <w:spacing w:before="0" w:beforeAutospacing="0" w:after="0" w:afterAutospacing="0" w:line="276" w:lineRule="auto"/>
              <w:rPr>
                <w:rFonts w:asciiTheme="minorHAnsi" w:hAnsiTheme="minorHAnsi" w:cstheme="minorHAnsi"/>
                <w:b w:val="0"/>
                <w:bCs/>
                <w:sz w:val="22"/>
                <w:szCs w:val="22"/>
              </w:rPr>
            </w:pPr>
            <w:r w:rsidRPr="00532EC6">
              <w:rPr>
                <w:rFonts w:asciiTheme="minorHAnsi" w:hAnsiTheme="minorHAnsi" w:cstheme="minorHAnsi"/>
                <w:b w:val="0"/>
                <w:sz w:val="22"/>
                <w:szCs w:val="22"/>
              </w:rPr>
              <w:t>Hospitalisation</w:t>
            </w:r>
          </w:p>
          <w:p w14:paraId="5D8F8879" w14:textId="77777777" w:rsidR="005B01FA" w:rsidRPr="00532EC6" w:rsidRDefault="00391EC6" w:rsidP="003D2C77">
            <w:pPr>
              <w:pStyle w:val="pf0"/>
              <w:numPr>
                <w:ilvl w:val="0"/>
                <w:numId w:val="15"/>
              </w:numPr>
              <w:spacing w:before="0" w:beforeAutospacing="0" w:after="0" w:afterAutospacing="0" w:line="276" w:lineRule="auto"/>
              <w:rPr>
                <w:rFonts w:asciiTheme="minorHAnsi" w:hAnsiTheme="minorHAnsi" w:cstheme="minorHAnsi"/>
                <w:b w:val="0"/>
                <w:bCs/>
                <w:sz w:val="22"/>
                <w:szCs w:val="22"/>
              </w:rPr>
            </w:pPr>
            <w:r w:rsidRPr="00532EC6">
              <w:rPr>
                <w:rFonts w:asciiTheme="minorHAnsi" w:hAnsiTheme="minorHAnsi" w:cstheme="minorHAnsi"/>
                <w:b w:val="0"/>
                <w:sz w:val="22"/>
                <w:szCs w:val="22"/>
              </w:rPr>
              <w:t>Outbreak Management</w:t>
            </w:r>
          </w:p>
          <w:p w14:paraId="6081C5D4" w14:textId="77777777" w:rsidR="005B01FA" w:rsidRPr="00532EC6" w:rsidRDefault="00391EC6" w:rsidP="003D2C77">
            <w:pPr>
              <w:pStyle w:val="pf0"/>
              <w:numPr>
                <w:ilvl w:val="0"/>
                <w:numId w:val="15"/>
              </w:numPr>
              <w:spacing w:before="0" w:beforeAutospacing="0" w:after="0" w:afterAutospacing="0" w:line="276" w:lineRule="auto"/>
              <w:rPr>
                <w:rFonts w:asciiTheme="minorHAnsi" w:hAnsiTheme="minorHAnsi" w:cstheme="minorHAnsi"/>
                <w:b w:val="0"/>
                <w:bCs/>
                <w:sz w:val="22"/>
                <w:szCs w:val="22"/>
              </w:rPr>
            </w:pPr>
            <w:r w:rsidRPr="00532EC6">
              <w:rPr>
                <w:rFonts w:asciiTheme="minorHAnsi" w:hAnsiTheme="minorHAnsi" w:cstheme="minorHAnsi"/>
                <w:b w:val="0"/>
                <w:sz w:val="22"/>
                <w:szCs w:val="22"/>
              </w:rPr>
              <w:t>Infection rates</w:t>
            </w:r>
          </w:p>
          <w:p w14:paraId="6FAD526F" w14:textId="77777777" w:rsidR="005B01FA" w:rsidRPr="00532EC6" w:rsidRDefault="00391EC6" w:rsidP="003D2C77">
            <w:pPr>
              <w:pStyle w:val="pf0"/>
              <w:numPr>
                <w:ilvl w:val="0"/>
                <w:numId w:val="15"/>
              </w:numPr>
              <w:spacing w:before="0" w:beforeAutospacing="0" w:after="0" w:afterAutospacing="0" w:line="276" w:lineRule="auto"/>
              <w:rPr>
                <w:rFonts w:asciiTheme="minorHAnsi" w:hAnsiTheme="minorHAnsi" w:cstheme="minorHAnsi"/>
                <w:b w:val="0"/>
                <w:bCs/>
                <w:sz w:val="22"/>
                <w:szCs w:val="22"/>
              </w:rPr>
            </w:pPr>
            <w:r w:rsidRPr="00532EC6">
              <w:rPr>
                <w:rFonts w:asciiTheme="minorHAnsi" w:hAnsiTheme="minorHAnsi" w:cstheme="minorHAnsi"/>
                <w:b w:val="0"/>
                <w:sz w:val="22"/>
                <w:szCs w:val="22"/>
              </w:rPr>
              <w:t xml:space="preserve">Staff injury /OVA / </w:t>
            </w:r>
            <w:proofErr w:type="spellStart"/>
            <w:r w:rsidRPr="00532EC6">
              <w:rPr>
                <w:rFonts w:asciiTheme="minorHAnsi" w:hAnsiTheme="minorHAnsi" w:cstheme="minorHAnsi"/>
                <w:b w:val="0"/>
                <w:sz w:val="22"/>
                <w:szCs w:val="22"/>
              </w:rPr>
              <w:t>WorkCover</w:t>
            </w:r>
            <w:proofErr w:type="spellEnd"/>
            <w:r w:rsidRPr="00532EC6">
              <w:rPr>
                <w:rFonts w:asciiTheme="minorHAnsi" w:hAnsiTheme="minorHAnsi" w:cstheme="minorHAnsi"/>
                <w:b w:val="0"/>
                <w:sz w:val="22"/>
                <w:szCs w:val="22"/>
              </w:rPr>
              <w:t xml:space="preserve"> </w:t>
            </w:r>
          </w:p>
          <w:p w14:paraId="29D3BE90" w14:textId="5E3B8E38" w:rsidR="00391EC6" w:rsidRPr="00AD40F3" w:rsidRDefault="00391EC6" w:rsidP="003D2C77">
            <w:pPr>
              <w:pStyle w:val="pf0"/>
              <w:numPr>
                <w:ilvl w:val="0"/>
                <w:numId w:val="15"/>
              </w:numPr>
              <w:spacing w:before="0" w:beforeAutospacing="0" w:after="0" w:afterAutospacing="0" w:line="276" w:lineRule="auto"/>
              <w:rPr>
                <w:rFonts w:asciiTheme="minorHAnsi" w:hAnsiTheme="minorHAnsi" w:cstheme="minorHAnsi"/>
                <w:b w:val="0"/>
                <w:bCs/>
                <w:sz w:val="22"/>
                <w:szCs w:val="22"/>
              </w:rPr>
            </w:pPr>
            <w:r w:rsidRPr="00AD40F3">
              <w:rPr>
                <w:rFonts w:asciiTheme="minorHAnsi" w:hAnsiTheme="minorHAnsi" w:cstheme="minorHAnsi"/>
                <w:b w:val="0"/>
                <w:sz w:val="22"/>
                <w:szCs w:val="22"/>
              </w:rPr>
              <w:t xml:space="preserve">Breaches to the Aged Care Standards </w:t>
            </w:r>
            <w:r w:rsidRPr="00AD40F3">
              <w:rPr>
                <w:rFonts w:asciiTheme="minorHAnsi" w:hAnsiTheme="minorHAnsi" w:cstheme="minorHAnsi"/>
                <w:b w:val="0"/>
                <w:sz w:val="20"/>
                <w:szCs w:val="20"/>
              </w:rPr>
              <w:t xml:space="preserve">(reported to the Department of Health under the Victorian Health Services </w:t>
            </w:r>
            <w:r w:rsidRPr="00AD40F3">
              <w:rPr>
                <w:rFonts w:asciiTheme="minorHAnsi" w:hAnsiTheme="minorHAnsi" w:cstheme="minorHAnsi"/>
                <w:b w:val="0"/>
                <w:sz w:val="20"/>
                <w:szCs w:val="20"/>
              </w:rPr>
              <w:lastRenderedPageBreak/>
              <w:t>Performance Monitoring Framework 2022-2023)</w:t>
            </w:r>
          </w:p>
          <w:p w14:paraId="597DAE24" w14:textId="3B426F48" w:rsidR="00391EC6" w:rsidRPr="005B01FA" w:rsidRDefault="00391EC6" w:rsidP="0047029F">
            <w:pPr>
              <w:pStyle w:val="pf0"/>
              <w:spacing w:before="120" w:beforeAutospacing="0" w:after="120" w:afterAutospacing="0"/>
              <w:rPr>
                <w:rFonts w:asciiTheme="minorHAnsi" w:hAnsiTheme="minorHAnsi" w:cstheme="minorHAnsi"/>
                <w:sz w:val="22"/>
                <w:szCs w:val="22"/>
              </w:rPr>
            </w:pPr>
            <w:r w:rsidRPr="005B01FA">
              <w:rPr>
                <w:rFonts w:asciiTheme="minorHAnsi" w:hAnsiTheme="minorHAnsi" w:cstheme="minorHAnsi"/>
                <w:sz w:val="22"/>
                <w:szCs w:val="22"/>
              </w:rPr>
              <w:t>Incident trend data is benchmarked against the sector and raised for escalation as required</w:t>
            </w:r>
          </w:p>
        </w:tc>
        <w:tc>
          <w:tcPr>
            <w:tcW w:w="2179" w:type="dxa"/>
            <w:tcBorders>
              <w:top w:val="single" w:sz="4" w:space="0" w:color="auto"/>
              <w:left w:val="single" w:sz="4" w:space="0" w:color="auto"/>
              <w:bottom w:val="single" w:sz="4" w:space="0" w:color="auto"/>
              <w:right w:val="single" w:sz="4" w:space="0" w:color="auto"/>
            </w:tcBorders>
          </w:tcPr>
          <w:p w14:paraId="445B31D2" w14:textId="77777777" w:rsidR="00391EC6" w:rsidRPr="005B01FA" w:rsidRDefault="00391EC6"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r w:rsidRPr="005B01FA">
              <w:rPr>
                <w:rFonts w:cstheme="minorHAnsi"/>
              </w:rPr>
              <w:lastRenderedPageBreak/>
              <w:t xml:space="preserve">Monthly </w:t>
            </w:r>
          </w:p>
          <w:p w14:paraId="799312C3" w14:textId="77777777" w:rsidR="00391EC6" w:rsidRPr="005B01FA" w:rsidRDefault="00391EC6"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1A43BC00" w14:textId="77777777" w:rsidR="00391EC6" w:rsidRPr="005B01FA" w:rsidRDefault="00391EC6"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33901AE7" w14:textId="77777777" w:rsidR="00391EC6" w:rsidRPr="005B01FA" w:rsidRDefault="00391EC6"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3A64CDA9" w14:textId="77777777" w:rsidR="00391EC6" w:rsidRPr="005B01FA" w:rsidRDefault="00391EC6"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483299A5" w14:textId="77777777" w:rsidR="00391EC6" w:rsidRPr="005B01FA" w:rsidRDefault="00391EC6"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583D3332" w14:textId="77777777" w:rsidR="00391EC6" w:rsidRPr="005B01FA" w:rsidRDefault="00391EC6"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3EE1E05A" w14:textId="77777777" w:rsidR="00391EC6" w:rsidRPr="005B01FA" w:rsidRDefault="00391EC6"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7A68B8B4" w14:textId="77777777" w:rsidR="00391EC6" w:rsidRPr="005B01FA" w:rsidRDefault="00391EC6"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1E82D3B1" w14:textId="77777777" w:rsidR="00391EC6" w:rsidRPr="005B01FA" w:rsidRDefault="00391EC6"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1C000259" w14:textId="77777777" w:rsidR="00391EC6" w:rsidRPr="005B01FA" w:rsidRDefault="00391EC6"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2D83C779" w14:textId="77777777" w:rsidR="00391EC6" w:rsidRDefault="00391EC6"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3505319F" w14:textId="77777777" w:rsidR="00400ADB" w:rsidRDefault="00400ADB"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6F835189" w14:textId="77777777" w:rsidR="00400ADB" w:rsidRDefault="00400ADB"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47EDF1B8" w14:textId="77777777" w:rsidR="00400ADB" w:rsidRDefault="00400ADB"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503F59A5" w14:textId="77777777" w:rsidR="00400ADB" w:rsidRDefault="00400ADB"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5F3648B2" w14:textId="77777777" w:rsidR="00400ADB" w:rsidRPr="005B01FA" w:rsidRDefault="00400ADB"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33884752" w14:textId="77777777" w:rsidR="00391EC6" w:rsidRPr="005B01FA" w:rsidRDefault="00391EC6"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r w:rsidRPr="005B01FA">
              <w:rPr>
                <w:rFonts w:cstheme="minorHAnsi"/>
              </w:rPr>
              <w:lastRenderedPageBreak/>
              <w:t xml:space="preserve">As </w:t>
            </w:r>
            <w:proofErr w:type="gramStart"/>
            <w:r w:rsidRPr="005B01FA">
              <w:rPr>
                <w:rFonts w:cstheme="minorHAnsi"/>
              </w:rPr>
              <w:t>occurs</w:t>
            </w:r>
            <w:proofErr w:type="gramEnd"/>
            <w:r w:rsidRPr="005B01FA">
              <w:rPr>
                <w:rFonts w:cstheme="minorHAnsi"/>
              </w:rPr>
              <w:t xml:space="preserve"> </w:t>
            </w:r>
          </w:p>
          <w:p w14:paraId="0E24F0E1" w14:textId="77777777" w:rsidR="00391EC6" w:rsidRPr="005B01FA" w:rsidRDefault="00391EC6"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3A39A448" w14:textId="77777777" w:rsidR="00391EC6" w:rsidRPr="005B01FA" w:rsidRDefault="00391EC6"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50602F01" w14:textId="77777777" w:rsidR="00391EC6" w:rsidRPr="005B01FA" w:rsidRDefault="00391EC6"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14F812D5" w14:textId="77777777" w:rsidR="00391EC6" w:rsidRPr="005B01FA" w:rsidRDefault="00391EC6"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p w14:paraId="458E7C56" w14:textId="77777777" w:rsidR="00391EC6" w:rsidRPr="005B01FA" w:rsidRDefault="00391EC6" w:rsidP="0047029F">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rPr>
                <w:rFonts w:cstheme="minorHAnsi"/>
              </w:rPr>
            </w:pPr>
          </w:p>
        </w:tc>
        <w:tc>
          <w:tcPr>
            <w:tcW w:w="3087" w:type="dxa"/>
            <w:tcBorders>
              <w:top w:val="single" w:sz="4" w:space="0" w:color="auto"/>
              <w:left w:val="single" w:sz="4" w:space="0" w:color="auto"/>
              <w:bottom w:val="single" w:sz="4" w:space="0" w:color="auto"/>
              <w:right w:val="single" w:sz="4" w:space="0" w:color="auto"/>
            </w:tcBorders>
          </w:tcPr>
          <w:p w14:paraId="0BF72436" w14:textId="77777777" w:rsidR="00391EC6" w:rsidRPr="005B01FA" w:rsidRDefault="00391EC6"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rPr>
                <w:rFonts w:cstheme="minorHAnsi"/>
              </w:rPr>
            </w:pPr>
            <w:r w:rsidRPr="005B01FA">
              <w:rPr>
                <w:rFonts w:cstheme="minorHAnsi"/>
              </w:rPr>
              <w:lastRenderedPageBreak/>
              <w:t xml:space="preserve">Monitoring &amp; surveillance </w:t>
            </w:r>
          </w:p>
          <w:p w14:paraId="0644C03E" w14:textId="2334F340" w:rsidR="00391EC6" w:rsidRPr="005B01FA" w:rsidRDefault="00391EC6" w:rsidP="0047029F">
            <w:pPr>
              <w:pStyle w:val="ListBullet"/>
              <w:numPr>
                <w:ilvl w:val="0"/>
                <w:numId w:val="8"/>
              </w:numPr>
              <w:cnfStyle w:val="000000100000" w:firstRow="0" w:lastRow="0" w:firstColumn="0" w:lastColumn="0" w:oddVBand="0" w:evenVBand="0" w:oddHBand="1" w:evenHBand="0" w:firstRowFirstColumn="0" w:firstRowLastColumn="0" w:lastRowFirstColumn="0" w:lastRowLastColumn="0"/>
              <w:rPr>
                <w:rFonts w:cstheme="minorHAnsi"/>
              </w:rPr>
            </w:pPr>
            <w:r w:rsidRPr="005B01FA">
              <w:rPr>
                <w:rFonts w:cstheme="minorHAnsi"/>
              </w:rPr>
              <w:t xml:space="preserve">Provides opportunity for board to seek further information if trends/themes are of concern </w:t>
            </w:r>
          </w:p>
        </w:tc>
        <w:tc>
          <w:tcPr>
            <w:tcW w:w="2355" w:type="dxa"/>
            <w:tcBorders>
              <w:top w:val="single" w:sz="4" w:space="0" w:color="auto"/>
              <w:left w:val="single" w:sz="4" w:space="0" w:color="auto"/>
              <w:bottom w:val="single" w:sz="4" w:space="0" w:color="auto"/>
              <w:right w:val="single" w:sz="4" w:space="0" w:color="auto"/>
            </w:tcBorders>
          </w:tcPr>
          <w:p w14:paraId="168FCB90" w14:textId="77777777" w:rsidR="00391EC6" w:rsidRPr="005B01FA" w:rsidRDefault="00391EC6" w:rsidP="0047029F">
            <w:pPr>
              <w:pStyle w:val="ListBullet"/>
              <w:tabs>
                <w:tab w:val="clear" w:pos="360"/>
              </w:tabs>
              <w:ind w:left="284" w:firstLine="0"/>
              <w:cnfStyle w:val="000000100000" w:firstRow="0" w:lastRow="0" w:firstColumn="0" w:lastColumn="0" w:oddVBand="0" w:evenVBand="0" w:oddHBand="1" w:evenHBand="0" w:firstRowFirstColumn="0" w:firstRowLastColumn="0" w:lastRowFirstColumn="0" w:lastRowLastColumn="0"/>
              <w:rPr>
                <w:rFonts w:cstheme="minorHAnsi"/>
              </w:rPr>
            </w:pPr>
          </w:p>
        </w:tc>
        <w:tc>
          <w:tcPr>
            <w:tcW w:w="2369" w:type="dxa"/>
            <w:tcBorders>
              <w:top w:val="single" w:sz="4" w:space="0" w:color="auto"/>
              <w:left w:val="single" w:sz="4" w:space="0" w:color="auto"/>
              <w:bottom w:val="single" w:sz="4" w:space="0" w:color="auto"/>
              <w:right w:val="single" w:sz="4" w:space="0" w:color="auto"/>
            </w:tcBorders>
          </w:tcPr>
          <w:p w14:paraId="25812044" w14:textId="77777777" w:rsidR="00391EC6" w:rsidRPr="005B01FA" w:rsidRDefault="00391EC6" w:rsidP="0047029F">
            <w:pPr>
              <w:pStyle w:val="ListBullet"/>
              <w:tabs>
                <w:tab w:val="clear" w:pos="360"/>
              </w:tabs>
              <w:ind w:left="284" w:firstLine="0"/>
              <w:cnfStyle w:val="000000100000" w:firstRow="0" w:lastRow="0" w:firstColumn="0" w:lastColumn="0" w:oddVBand="0" w:evenVBand="0" w:oddHBand="1" w:evenHBand="0" w:firstRowFirstColumn="0" w:firstRowLastColumn="0" w:lastRowFirstColumn="0" w:lastRowLastColumn="0"/>
              <w:rPr>
                <w:rFonts w:cstheme="minorHAnsi"/>
              </w:rPr>
            </w:pPr>
          </w:p>
        </w:tc>
        <w:tc>
          <w:tcPr>
            <w:tcW w:w="1701" w:type="dxa"/>
            <w:tcBorders>
              <w:top w:val="single" w:sz="4" w:space="0" w:color="auto"/>
              <w:left w:val="single" w:sz="4" w:space="0" w:color="auto"/>
              <w:bottom w:val="single" w:sz="4" w:space="0" w:color="auto"/>
            </w:tcBorders>
          </w:tcPr>
          <w:p w14:paraId="65BF9915" w14:textId="77777777" w:rsidR="00391EC6" w:rsidRPr="005B01FA" w:rsidRDefault="00391EC6" w:rsidP="0047029F">
            <w:pPr>
              <w:pStyle w:val="ListBullet"/>
              <w:tabs>
                <w:tab w:val="clear" w:pos="360"/>
              </w:tabs>
              <w:ind w:left="284" w:firstLine="0"/>
              <w:cnfStyle w:val="000000100000" w:firstRow="0" w:lastRow="0" w:firstColumn="0" w:lastColumn="0" w:oddVBand="0" w:evenVBand="0" w:oddHBand="1" w:evenHBand="0" w:firstRowFirstColumn="0" w:firstRowLastColumn="0" w:lastRowFirstColumn="0" w:lastRowLastColumn="0"/>
              <w:rPr>
                <w:rFonts w:cstheme="minorHAnsi"/>
              </w:rPr>
            </w:pPr>
          </w:p>
        </w:tc>
      </w:tr>
      <w:tr w:rsidR="005B01FA" w:rsidRPr="003B000A" w14:paraId="35CD7EC0" w14:textId="77777777" w:rsidTr="00EC552E">
        <w:trPr>
          <w:trHeight w:val="1171"/>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bottom w:val="single" w:sz="4" w:space="0" w:color="auto"/>
              <w:right w:val="single" w:sz="4" w:space="0" w:color="auto"/>
            </w:tcBorders>
          </w:tcPr>
          <w:p w14:paraId="2CB37A99" w14:textId="1E38F8D0" w:rsidR="005B01FA" w:rsidRPr="005B01FA" w:rsidRDefault="005B01FA" w:rsidP="0047029F">
            <w:pPr>
              <w:pStyle w:val="pf0"/>
              <w:spacing w:before="120" w:beforeAutospacing="0" w:after="120" w:afterAutospacing="0"/>
              <w:rPr>
                <w:rFonts w:asciiTheme="minorHAnsi" w:hAnsiTheme="minorHAnsi" w:cstheme="minorHAnsi"/>
                <w:sz w:val="22"/>
                <w:szCs w:val="22"/>
              </w:rPr>
            </w:pPr>
            <w:r w:rsidRPr="005B01FA">
              <w:rPr>
                <w:rFonts w:asciiTheme="minorHAnsi" w:hAnsiTheme="minorHAnsi" w:cstheme="minorHAnsi"/>
                <w:sz w:val="22"/>
                <w:szCs w:val="22"/>
              </w:rPr>
              <w:t xml:space="preserve">Summary report on significant incident review, </w:t>
            </w:r>
            <w:proofErr w:type="gramStart"/>
            <w:r w:rsidRPr="005B01FA">
              <w:rPr>
                <w:rFonts w:asciiTheme="minorHAnsi" w:hAnsiTheme="minorHAnsi" w:cstheme="minorHAnsi"/>
                <w:sz w:val="22"/>
                <w:szCs w:val="22"/>
              </w:rPr>
              <w:t>outcomes</w:t>
            </w:r>
            <w:proofErr w:type="gramEnd"/>
            <w:r w:rsidRPr="005B01FA">
              <w:rPr>
                <w:rFonts w:asciiTheme="minorHAnsi" w:hAnsiTheme="minorHAnsi" w:cstheme="minorHAnsi"/>
                <w:sz w:val="22"/>
                <w:szCs w:val="22"/>
              </w:rPr>
              <w:t xml:space="preserve"> and recommendations  </w:t>
            </w:r>
          </w:p>
        </w:tc>
        <w:tc>
          <w:tcPr>
            <w:tcW w:w="2179" w:type="dxa"/>
            <w:tcBorders>
              <w:top w:val="single" w:sz="4" w:space="0" w:color="auto"/>
              <w:left w:val="single" w:sz="4" w:space="0" w:color="auto"/>
              <w:bottom w:val="single" w:sz="4" w:space="0" w:color="auto"/>
              <w:right w:val="single" w:sz="4" w:space="0" w:color="auto"/>
            </w:tcBorders>
          </w:tcPr>
          <w:p w14:paraId="7C7309C2" w14:textId="0140183A" w:rsidR="005B01FA" w:rsidRPr="005B01FA" w:rsidRDefault="005B01FA" w:rsidP="0047029F">
            <w:pPr>
              <w:pStyle w:val="ListBullet"/>
              <w:tabs>
                <w:tab w:val="clear" w:pos="360"/>
                <w:tab w:val="num" w:pos="185"/>
              </w:tabs>
              <w:ind w:left="0" w:firstLine="0"/>
              <w:cnfStyle w:val="000000000000" w:firstRow="0" w:lastRow="0" w:firstColumn="0" w:lastColumn="0" w:oddVBand="0" w:evenVBand="0" w:oddHBand="0" w:evenHBand="0" w:firstRowFirstColumn="0" w:firstRowLastColumn="0" w:lastRowFirstColumn="0" w:lastRowLastColumn="0"/>
              <w:rPr>
                <w:rFonts w:cstheme="minorHAnsi"/>
              </w:rPr>
            </w:pPr>
            <w:r w:rsidRPr="0009495A">
              <w:t xml:space="preserve">As occurs </w:t>
            </w:r>
          </w:p>
        </w:tc>
        <w:tc>
          <w:tcPr>
            <w:tcW w:w="3087" w:type="dxa"/>
            <w:tcBorders>
              <w:top w:val="single" w:sz="4" w:space="0" w:color="auto"/>
              <w:left w:val="single" w:sz="4" w:space="0" w:color="auto"/>
              <w:bottom w:val="single" w:sz="4" w:space="0" w:color="auto"/>
              <w:right w:val="single" w:sz="4" w:space="0" w:color="auto"/>
            </w:tcBorders>
          </w:tcPr>
          <w:p w14:paraId="12EE12F5" w14:textId="77777777" w:rsidR="005B01FA" w:rsidRDefault="005B01FA"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09495A">
              <w:t xml:space="preserve">Risk management </w:t>
            </w:r>
          </w:p>
          <w:p w14:paraId="644A50EF" w14:textId="525A0916" w:rsidR="005B01FA" w:rsidRPr="005B01FA" w:rsidRDefault="005B01FA"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rPr>
                <w:rFonts w:cstheme="minorHAnsi"/>
              </w:rPr>
            </w:pPr>
            <w:r w:rsidRPr="0009495A">
              <w:t xml:space="preserve">Sets expectations that </w:t>
            </w:r>
            <w:r>
              <w:t>significant incidents</w:t>
            </w:r>
            <w:r w:rsidRPr="0009495A">
              <w:t xml:space="preserve"> are to be reviewed with recommendations for improvement made </w:t>
            </w:r>
          </w:p>
        </w:tc>
        <w:tc>
          <w:tcPr>
            <w:tcW w:w="2355" w:type="dxa"/>
            <w:tcBorders>
              <w:top w:val="single" w:sz="4" w:space="0" w:color="auto"/>
              <w:left w:val="single" w:sz="4" w:space="0" w:color="auto"/>
              <w:bottom w:val="single" w:sz="4" w:space="0" w:color="auto"/>
              <w:right w:val="single" w:sz="4" w:space="0" w:color="auto"/>
            </w:tcBorders>
          </w:tcPr>
          <w:p w14:paraId="120FCB9A" w14:textId="77777777" w:rsidR="005B01FA" w:rsidRPr="005B01FA" w:rsidRDefault="005B01FA" w:rsidP="0047029F">
            <w:pPr>
              <w:pStyle w:val="ListBullet"/>
              <w:tabs>
                <w:tab w:val="clear" w:pos="360"/>
              </w:tabs>
              <w:ind w:left="284" w:firstLine="0"/>
              <w:cnfStyle w:val="000000000000" w:firstRow="0" w:lastRow="0" w:firstColumn="0" w:lastColumn="0" w:oddVBand="0" w:evenVBand="0" w:oddHBand="0" w:evenHBand="0" w:firstRowFirstColumn="0" w:firstRowLastColumn="0" w:lastRowFirstColumn="0" w:lastRowLastColumn="0"/>
              <w:rPr>
                <w:rFonts w:cstheme="minorHAnsi"/>
              </w:rPr>
            </w:pPr>
          </w:p>
        </w:tc>
        <w:tc>
          <w:tcPr>
            <w:tcW w:w="2369" w:type="dxa"/>
            <w:tcBorders>
              <w:top w:val="single" w:sz="4" w:space="0" w:color="auto"/>
              <w:left w:val="single" w:sz="4" w:space="0" w:color="auto"/>
              <w:bottom w:val="single" w:sz="4" w:space="0" w:color="auto"/>
              <w:right w:val="single" w:sz="4" w:space="0" w:color="auto"/>
            </w:tcBorders>
          </w:tcPr>
          <w:p w14:paraId="03028035" w14:textId="77777777" w:rsidR="005B01FA" w:rsidRPr="005B01FA" w:rsidRDefault="005B01FA" w:rsidP="0047029F">
            <w:pPr>
              <w:pStyle w:val="ListBullet"/>
              <w:tabs>
                <w:tab w:val="clear" w:pos="360"/>
              </w:tabs>
              <w:ind w:left="284" w:firstLine="0"/>
              <w:cnfStyle w:val="000000000000" w:firstRow="0" w:lastRow="0" w:firstColumn="0" w:lastColumn="0" w:oddVBand="0" w:evenVBand="0" w:oddHBand="0" w:evenHBand="0" w:firstRowFirstColumn="0" w:firstRowLastColumn="0" w:lastRowFirstColumn="0" w:lastRowLastColumn="0"/>
              <w:rPr>
                <w:rFonts w:cstheme="minorHAnsi"/>
              </w:rPr>
            </w:pPr>
          </w:p>
        </w:tc>
        <w:tc>
          <w:tcPr>
            <w:tcW w:w="1701" w:type="dxa"/>
            <w:tcBorders>
              <w:top w:val="single" w:sz="4" w:space="0" w:color="auto"/>
              <w:left w:val="single" w:sz="4" w:space="0" w:color="auto"/>
              <w:bottom w:val="single" w:sz="4" w:space="0" w:color="auto"/>
            </w:tcBorders>
          </w:tcPr>
          <w:p w14:paraId="11FD19A5" w14:textId="77777777" w:rsidR="005B01FA" w:rsidRPr="005B01FA" w:rsidRDefault="005B01FA" w:rsidP="0047029F">
            <w:pPr>
              <w:pStyle w:val="ListBullet"/>
              <w:tabs>
                <w:tab w:val="clear" w:pos="360"/>
              </w:tabs>
              <w:ind w:left="284" w:firstLine="0"/>
              <w:cnfStyle w:val="000000000000" w:firstRow="0" w:lastRow="0" w:firstColumn="0" w:lastColumn="0" w:oddVBand="0" w:evenVBand="0" w:oddHBand="0" w:evenHBand="0" w:firstRowFirstColumn="0" w:firstRowLastColumn="0" w:lastRowFirstColumn="0" w:lastRowLastColumn="0"/>
              <w:rPr>
                <w:rFonts w:cstheme="minorHAnsi"/>
              </w:rPr>
            </w:pPr>
          </w:p>
        </w:tc>
      </w:tr>
      <w:tr w:rsidR="005B01FA" w:rsidRPr="003B000A" w14:paraId="26054C43" w14:textId="77777777" w:rsidTr="00EC552E">
        <w:trPr>
          <w:cnfStyle w:val="000000100000" w:firstRow="0" w:lastRow="0" w:firstColumn="0" w:lastColumn="0" w:oddVBand="0" w:evenVBand="0" w:oddHBand="1" w:evenHBand="0" w:firstRowFirstColumn="0" w:firstRowLastColumn="0" w:lastRowFirstColumn="0" w:lastRowLastColumn="0"/>
          <w:trHeight w:val="1171"/>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bottom w:val="single" w:sz="4" w:space="0" w:color="auto"/>
              <w:right w:val="single" w:sz="4" w:space="0" w:color="auto"/>
            </w:tcBorders>
          </w:tcPr>
          <w:p w14:paraId="2C319035" w14:textId="77777777" w:rsidR="005B01FA" w:rsidRPr="005B01FA" w:rsidRDefault="005B01FA" w:rsidP="0047029F">
            <w:pPr>
              <w:pStyle w:val="pf0"/>
              <w:spacing w:before="120" w:beforeAutospacing="0" w:after="120" w:afterAutospacing="0"/>
              <w:rPr>
                <w:rFonts w:asciiTheme="minorHAnsi" w:hAnsiTheme="minorHAnsi" w:cstheme="minorHAnsi"/>
                <w:sz w:val="22"/>
                <w:szCs w:val="22"/>
              </w:rPr>
            </w:pPr>
            <w:r w:rsidRPr="005B01FA">
              <w:rPr>
                <w:rFonts w:asciiTheme="minorHAnsi" w:hAnsiTheme="minorHAnsi" w:cstheme="minorHAnsi"/>
                <w:sz w:val="22"/>
                <w:szCs w:val="22"/>
              </w:rPr>
              <w:t>Outbreak management plan noted as in place (</w:t>
            </w:r>
            <w:proofErr w:type="spellStart"/>
            <w:r w:rsidRPr="005B01FA">
              <w:rPr>
                <w:rFonts w:asciiTheme="minorHAnsi" w:hAnsiTheme="minorHAnsi" w:cstheme="minorHAnsi"/>
                <w:sz w:val="22"/>
                <w:szCs w:val="22"/>
              </w:rPr>
              <w:t>e.g</w:t>
            </w:r>
            <w:proofErr w:type="spellEnd"/>
            <w:r w:rsidRPr="005B01FA">
              <w:rPr>
                <w:rFonts w:asciiTheme="minorHAnsi" w:hAnsiTheme="minorHAnsi" w:cstheme="minorHAnsi"/>
                <w:sz w:val="22"/>
                <w:szCs w:val="22"/>
              </w:rPr>
              <w:t xml:space="preserve"> COVID-19 and Gastro) </w:t>
            </w:r>
          </w:p>
          <w:p w14:paraId="04760059" w14:textId="77777777" w:rsidR="005B01FA" w:rsidRPr="005B01FA" w:rsidRDefault="005B01FA" w:rsidP="0047029F">
            <w:pPr>
              <w:pStyle w:val="pf0"/>
              <w:spacing w:before="120" w:beforeAutospacing="0" w:after="120" w:afterAutospacing="0"/>
              <w:rPr>
                <w:rFonts w:asciiTheme="minorHAnsi" w:hAnsiTheme="minorHAnsi" w:cstheme="minorHAnsi"/>
                <w:sz w:val="22"/>
                <w:szCs w:val="22"/>
              </w:rPr>
            </w:pPr>
            <w:r w:rsidRPr="005B01FA">
              <w:rPr>
                <w:rFonts w:asciiTheme="minorHAnsi" w:hAnsiTheme="minorHAnsi" w:cstheme="minorHAnsi"/>
                <w:sz w:val="22"/>
                <w:szCs w:val="22"/>
              </w:rPr>
              <w:t xml:space="preserve">Staff trained in implementation of the outbreak management </w:t>
            </w:r>
            <w:proofErr w:type="gramStart"/>
            <w:r w:rsidRPr="005B01FA">
              <w:rPr>
                <w:rFonts w:asciiTheme="minorHAnsi" w:hAnsiTheme="minorHAnsi" w:cstheme="minorHAnsi"/>
                <w:sz w:val="22"/>
                <w:szCs w:val="22"/>
              </w:rPr>
              <w:t>plan</w:t>
            </w:r>
            <w:proofErr w:type="gramEnd"/>
            <w:r w:rsidRPr="005B01FA">
              <w:rPr>
                <w:rFonts w:asciiTheme="minorHAnsi" w:hAnsiTheme="minorHAnsi" w:cstheme="minorHAnsi"/>
                <w:sz w:val="22"/>
                <w:szCs w:val="22"/>
              </w:rPr>
              <w:t xml:space="preserve"> </w:t>
            </w:r>
          </w:p>
          <w:p w14:paraId="38869D4B" w14:textId="3DF8078F" w:rsidR="005B01FA" w:rsidRPr="005B01FA" w:rsidRDefault="005B01FA" w:rsidP="0047029F">
            <w:pPr>
              <w:pStyle w:val="pf0"/>
              <w:spacing w:before="120" w:beforeAutospacing="0" w:after="120" w:afterAutospacing="0"/>
              <w:rPr>
                <w:rFonts w:asciiTheme="minorHAnsi" w:hAnsiTheme="minorHAnsi" w:cstheme="minorHAnsi"/>
                <w:sz w:val="22"/>
                <w:szCs w:val="22"/>
              </w:rPr>
            </w:pPr>
            <w:r w:rsidRPr="005B01FA">
              <w:rPr>
                <w:rFonts w:asciiTheme="minorHAnsi" w:hAnsiTheme="minorHAnsi" w:cstheme="minorHAnsi"/>
                <w:sz w:val="22"/>
                <w:szCs w:val="22"/>
              </w:rPr>
              <w:t>Report on process of the management of an outbreak</w:t>
            </w:r>
          </w:p>
        </w:tc>
        <w:tc>
          <w:tcPr>
            <w:tcW w:w="2179" w:type="dxa"/>
            <w:tcBorders>
              <w:top w:val="single" w:sz="4" w:space="0" w:color="auto"/>
              <w:left w:val="single" w:sz="4" w:space="0" w:color="auto"/>
              <w:bottom w:val="single" w:sz="4" w:space="0" w:color="auto"/>
              <w:right w:val="single" w:sz="4" w:space="0" w:color="auto"/>
            </w:tcBorders>
          </w:tcPr>
          <w:p w14:paraId="0E07CAC3" w14:textId="77777777" w:rsidR="005B01FA" w:rsidRDefault="005B01FA"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pPr>
            <w:r w:rsidRPr="0009495A">
              <w:t xml:space="preserve">Reviewed </w:t>
            </w:r>
            <w:proofErr w:type="gramStart"/>
            <w:r w:rsidRPr="0009495A">
              <w:t>annually</w:t>
            </w:r>
            <w:proofErr w:type="gramEnd"/>
            <w:r w:rsidRPr="0009495A">
              <w:t xml:space="preserve"> </w:t>
            </w:r>
          </w:p>
          <w:p w14:paraId="5BFA5C40" w14:textId="77777777" w:rsidR="005B01FA" w:rsidRDefault="005B01FA"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pPr>
          </w:p>
          <w:p w14:paraId="2EB1F30B" w14:textId="77777777" w:rsidR="005B01FA" w:rsidRDefault="005B01FA"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pPr>
          </w:p>
          <w:p w14:paraId="7BC5C722" w14:textId="77777777" w:rsidR="005B01FA" w:rsidRDefault="005B01FA"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pPr>
            <w:r w:rsidRPr="0009495A">
              <w:t xml:space="preserve">Annual training data percentage of staff completing </w:t>
            </w:r>
            <w:proofErr w:type="gramStart"/>
            <w:r w:rsidRPr="0009495A">
              <w:t>training</w:t>
            </w:r>
            <w:proofErr w:type="gramEnd"/>
            <w:r w:rsidRPr="0009495A">
              <w:t xml:space="preserve"> </w:t>
            </w:r>
          </w:p>
          <w:p w14:paraId="6D7550E5" w14:textId="77777777" w:rsidR="005B01FA" w:rsidRDefault="005B01FA"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pPr>
          </w:p>
          <w:p w14:paraId="1F4D0C28" w14:textId="48AD509C" w:rsidR="005B01FA" w:rsidRPr="0009495A" w:rsidRDefault="005B01FA"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pPr>
            <w:r w:rsidRPr="0009495A">
              <w:t xml:space="preserve">As occurs </w:t>
            </w:r>
          </w:p>
        </w:tc>
        <w:tc>
          <w:tcPr>
            <w:tcW w:w="3087" w:type="dxa"/>
            <w:tcBorders>
              <w:top w:val="single" w:sz="4" w:space="0" w:color="auto"/>
              <w:left w:val="single" w:sz="4" w:space="0" w:color="auto"/>
              <w:bottom w:val="single" w:sz="4" w:space="0" w:color="auto"/>
              <w:right w:val="single" w:sz="4" w:space="0" w:color="auto"/>
            </w:tcBorders>
          </w:tcPr>
          <w:p w14:paraId="3BFA4E68" w14:textId="77777777" w:rsidR="005B01FA" w:rsidRDefault="005B01FA"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09495A">
              <w:t xml:space="preserve">Endorsement </w:t>
            </w:r>
          </w:p>
          <w:p w14:paraId="0C9ECE8A" w14:textId="77777777" w:rsidR="005B01FA" w:rsidRDefault="005B01FA"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09495A">
              <w:t xml:space="preserve">Monitoring and surveillance </w:t>
            </w:r>
          </w:p>
          <w:p w14:paraId="69D82010" w14:textId="4366470B" w:rsidR="005B01FA" w:rsidRPr="0009495A" w:rsidRDefault="005B01FA"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09495A">
              <w:t xml:space="preserve">Sets expectations for members kept informed of any high-risk events </w:t>
            </w:r>
          </w:p>
        </w:tc>
        <w:tc>
          <w:tcPr>
            <w:tcW w:w="2355" w:type="dxa"/>
            <w:tcBorders>
              <w:top w:val="single" w:sz="4" w:space="0" w:color="auto"/>
              <w:left w:val="single" w:sz="4" w:space="0" w:color="auto"/>
              <w:bottom w:val="single" w:sz="4" w:space="0" w:color="auto"/>
              <w:right w:val="single" w:sz="4" w:space="0" w:color="auto"/>
            </w:tcBorders>
          </w:tcPr>
          <w:p w14:paraId="2352F53C" w14:textId="77777777" w:rsidR="005B01FA" w:rsidRPr="005B01FA" w:rsidRDefault="005B01FA" w:rsidP="0047029F">
            <w:pPr>
              <w:pStyle w:val="ListBullet"/>
              <w:tabs>
                <w:tab w:val="clear" w:pos="360"/>
              </w:tabs>
              <w:ind w:left="284" w:firstLine="0"/>
              <w:cnfStyle w:val="000000100000" w:firstRow="0" w:lastRow="0" w:firstColumn="0" w:lastColumn="0" w:oddVBand="0" w:evenVBand="0" w:oddHBand="1" w:evenHBand="0" w:firstRowFirstColumn="0" w:firstRowLastColumn="0" w:lastRowFirstColumn="0" w:lastRowLastColumn="0"/>
              <w:rPr>
                <w:rFonts w:cstheme="minorHAnsi"/>
              </w:rPr>
            </w:pPr>
          </w:p>
        </w:tc>
        <w:tc>
          <w:tcPr>
            <w:tcW w:w="2369" w:type="dxa"/>
            <w:tcBorders>
              <w:top w:val="single" w:sz="4" w:space="0" w:color="auto"/>
              <w:left w:val="single" w:sz="4" w:space="0" w:color="auto"/>
              <w:bottom w:val="single" w:sz="4" w:space="0" w:color="auto"/>
              <w:right w:val="single" w:sz="4" w:space="0" w:color="auto"/>
            </w:tcBorders>
          </w:tcPr>
          <w:p w14:paraId="4096B618" w14:textId="77777777" w:rsidR="005B01FA" w:rsidRPr="005B01FA" w:rsidRDefault="005B01FA" w:rsidP="0047029F">
            <w:pPr>
              <w:pStyle w:val="ListBullet"/>
              <w:tabs>
                <w:tab w:val="clear" w:pos="360"/>
              </w:tabs>
              <w:ind w:left="284" w:firstLine="0"/>
              <w:cnfStyle w:val="000000100000" w:firstRow="0" w:lastRow="0" w:firstColumn="0" w:lastColumn="0" w:oddVBand="0" w:evenVBand="0" w:oddHBand="1" w:evenHBand="0" w:firstRowFirstColumn="0" w:firstRowLastColumn="0" w:lastRowFirstColumn="0" w:lastRowLastColumn="0"/>
              <w:rPr>
                <w:rFonts w:cstheme="minorHAnsi"/>
              </w:rPr>
            </w:pPr>
          </w:p>
        </w:tc>
        <w:tc>
          <w:tcPr>
            <w:tcW w:w="1701" w:type="dxa"/>
            <w:tcBorders>
              <w:top w:val="single" w:sz="4" w:space="0" w:color="auto"/>
              <w:left w:val="single" w:sz="4" w:space="0" w:color="auto"/>
              <w:bottom w:val="single" w:sz="4" w:space="0" w:color="auto"/>
            </w:tcBorders>
          </w:tcPr>
          <w:p w14:paraId="70D49281" w14:textId="77777777" w:rsidR="005B01FA" w:rsidRPr="005B01FA" w:rsidRDefault="005B01FA" w:rsidP="0047029F">
            <w:pPr>
              <w:pStyle w:val="ListBullet"/>
              <w:tabs>
                <w:tab w:val="clear" w:pos="360"/>
              </w:tabs>
              <w:ind w:left="284" w:firstLine="0"/>
              <w:cnfStyle w:val="000000100000" w:firstRow="0" w:lastRow="0" w:firstColumn="0" w:lastColumn="0" w:oddVBand="0" w:evenVBand="0" w:oddHBand="1" w:evenHBand="0" w:firstRowFirstColumn="0" w:firstRowLastColumn="0" w:lastRowFirstColumn="0" w:lastRowLastColumn="0"/>
              <w:rPr>
                <w:rFonts w:cstheme="minorHAnsi"/>
              </w:rPr>
            </w:pPr>
          </w:p>
        </w:tc>
      </w:tr>
      <w:tr w:rsidR="005B01FA" w:rsidRPr="003B000A" w14:paraId="6D74CA6A" w14:textId="77777777" w:rsidTr="00EC552E">
        <w:trPr>
          <w:trHeight w:val="1171"/>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bottom w:val="single" w:sz="4" w:space="0" w:color="auto"/>
              <w:right w:val="single" w:sz="4" w:space="0" w:color="auto"/>
            </w:tcBorders>
          </w:tcPr>
          <w:p w14:paraId="545DF93E" w14:textId="0DC6311F" w:rsidR="005B01FA" w:rsidRPr="005B01FA" w:rsidRDefault="005B01FA" w:rsidP="0047029F">
            <w:pPr>
              <w:pStyle w:val="pf0"/>
              <w:spacing w:before="120" w:beforeAutospacing="0" w:after="120" w:afterAutospacing="0"/>
              <w:rPr>
                <w:rFonts w:asciiTheme="minorHAnsi" w:hAnsiTheme="minorHAnsi" w:cstheme="minorHAnsi"/>
                <w:sz w:val="22"/>
                <w:szCs w:val="22"/>
              </w:rPr>
            </w:pPr>
            <w:r w:rsidRPr="005B01FA">
              <w:rPr>
                <w:rFonts w:asciiTheme="minorHAnsi" w:hAnsiTheme="minorHAnsi" w:cstheme="minorHAnsi"/>
                <w:sz w:val="22"/>
                <w:szCs w:val="22"/>
              </w:rPr>
              <w:t xml:space="preserve">Residential staff annual flu vaccination rates as a percentage of staff </w:t>
            </w:r>
          </w:p>
          <w:p w14:paraId="7E555604" w14:textId="342FB157" w:rsidR="005B01FA" w:rsidRPr="005B01FA" w:rsidRDefault="005B01FA" w:rsidP="0047029F">
            <w:pPr>
              <w:pStyle w:val="pf0"/>
              <w:spacing w:before="120" w:beforeAutospacing="0" w:after="120" w:afterAutospacing="0"/>
              <w:rPr>
                <w:rFonts w:asciiTheme="minorHAnsi" w:hAnsiTheme="minorHAnsi" w:cstheme="minorHAnsi"/>
                <w:b w:val="0"/>
                <w:bCs/>
                <w:sz w:val="22"/>
                <w:szCs w:val="22"/>
              </w:rPr>
            </w:pPr>
            <w:r w:rsidRPr="005B01FA">
              <w:rPr>
                <w:rFonts w:asciiTheme="minorHAnsi" w:hAnsiTheme="minorHAnsi" w:cstheme="minorHAnsi"/>
                <w:sz w:val="22"/>
                <w:szCs w:val="22"/>
              </w:rPr>
              <w:t>Consumers' vaccination rates</w:t>
            </w:r>
          </w:p>
        </w:tc>
        <w:tc>
          <w:tcPr>
            <w:tcW w:w="2179" w:type="dxa"/>
            <w:tcBorders>
              <w:top w:val="single" w:sz="4" w:space="0" w:color="auto"/>
              <w:left w:val="single" w:sz="4" w:space="0" w:color="auto"/>
              <w:bottom w:val="single" w:sz="4" w:space="0" w:color="auto"/>
              <w:right w:val="single" w:sz="4" w:space="0" w:color="auto"/>
            </w:tcBorders>
          </w:tcPr>
          <w:p w14:paraId="2AD1CE24" w14:textId="25111AB6" w:rsidR="005B01FA" w:rsidRPr="0009495A" w:rsidRDefault="005B01FA" w:rsidP="0047029F">
            <w:pPr>
              <w:pStyle w:val="ListBullet"/>
              <w:tabs>
                <w:tab w:val="clear" w:pos="360"/>
                <w:tab w:val="num" w:pos="185"/>
              </w:tabs>
              <w:ind w:left="0" w:firstLine="0"/>
              <w:cnfStyle w:val="000000000000" w:firstRow="0" w:lastRow="0" w:firstColumn="0" w:lastColumn="0" w:oddVBand="0" w:evenVBand="0" w:oddHBand="0" w:evenHBand="0" w:firstRowFirstColumn="0" w:firstRowLastColumn="0" w:lastRowFirstColumn="0" w:lastRowLastColumn="0"/>
            </w:pPr>
            <w:r w:rsidRPr="0009495A">
              <w:t xml:space="preserve">Annually  </w:t>
            </w:r>
          </w:p>
        </w:tc>
        <w:tc>
          <w:tcPr>
            <w:tcW w:w="3087" w:type="dxa"/>
            <w:tcBorders>
              <w:top w:val="single" w:sz="4" w:space="0" w:color="auto"/>
              <w:left w:val="single" w:sz="4" w:space="0" w:color="auto"/>
              <w:bottom w:val="single" w:sz="4" w:space="0" w:color="auto"/>
              <w:right w:val="single" w:sz="4" w:space="0" w:color="auto"/>
            </w:tcBorders>
          </w:tcPr>
          <w:p w14:paraId="1C3A836C" w14:textId="77777777" w:rsidR="005B01FA" w:rsidRDefault="005B01FA"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09495A">
              <w:t xml:space="preserve">Monitoring and surveillance </w:t>
            </w:r>
          </w:p>
          <w:p w14:paraId="0BD08EC5" w14:textId="77777777" w:rsidR="005B01FA" w:rsidRDefault="005B01FA"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09495A">
              <w:t xml:space="preserve">Sets </w:t>
            </w:r>
            <w:proofErr w:type="gramStart"/>
            <w:r w:rsidRPr="0009495A">
              <w:t>expectations</w:t>
            </w:r>
            <w:proofErr w:type="gramEnd"/>
            <w:r w:rsidRPr="0009495A">
              <w:t xml:space="preserve"> </w:t>
            </w:r>
          </w:p>
          <w:p w14:paraId="4DDE0A21" w14:textId="5B01C872" w:rsidR="005B01FA" w:rsidRPr="0009495A" w:rsidRDefault="005B01FA"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09495A">
              <w:t xml:space="preserve">Provides opportunity for board to seek further information if the target is not achieved </w:t>
            </w:r>
          </w:p>
        </w:tc>
        <w:tc>
          <w:tcPr>
            <w:tcW w:w="2355" w:type="dxa"/>
            <w:tcBorders>
              <w:top w:val="single" w:sz="4" w:space="0" w:color="auto"/>
              <w:left w:val="single" w:sz="4" w:space="0" w:color="auto"/>
              <w:bottom w:val="single" w:sz="4" w:space="0" w:color="auto"/>
              <w:right w:val="single" w:sz="4" w:space="0" w:color="auto"/>
            </w:tcBorders>
          </w:tcPr>
          <w:p w14:paraId="5A375FAA" w14:textId="77777777" w:rsidR="005B01FA" w:rsidRPr="005B01FA" w:rsidRDefault="005B01FA" w:rsidP="0047029F">
            <w:pPr>
              <w:pStyle w:val="ListBullet"/>
              <w:tabs>
                <w:tab w:val="clear" w:pos="360"/>
              </w:tabs>
              <w:ind w:left="284" w:firstLine="0"/>
              <w:cnfStyle w:val="000000000000" w:firstRow="0" w:lastRow="0" w:firstColumn="0" w:lastColumn="0" w:oddVBand="0" w:evenVBand="0" w:oddHBand="0" w:evenHBand="0" w:firstRowFirstColumn="0" w:firstRowLastColumn="0" w:lastRowFirstColumn="0" w:lastRowLastColumn="0"/>
              <w:rPr>
                <w:rFonts w:cstheme="minorHAnsi"/>
              </w:rPr>
            </w:pPr>
          </w:p>
        </w:tc>
        <w:tc>
          <w:tcPr>
            <w:tcW w:w="2369" w:type="dxa"/>
            <w:tcBorders>
              <w:top w:val="single" w:sz="4" w:space="0" w:color="auto"/>
              <w:left w:val="single" w:sz="4" w:space="0" w:color="auto"/>
              <w:bottom w:val="single" w:sz="4" w:space="0" w:color="auto"/>
              <w:right w:val="single" w:sz="4" w:space="0" w:color="auto"/>
            </w:tcBorders>
          </w:tcPr>
          <w:p w14:paraId="195DE822" w14:textId="77777777" w:rsidR="005B01FA" w:rsidRPr="005B01FA" w:rsidRDefault="005B01FA" w:rsidP="0047029F">
            <w:pPr>
              <w:pStyle w:val="ListBullet"/>
              <w:tabs>
                <w:tab w:val="clear" w:pos="360"/>
              </w:tabs>
              <w:ind w:left="284" w:firstLine="0"/>
              <w:cnfStyle w:val="000000000000" w:firstRow="0" w:lastRow="0" w:firstColumn="0" w:lastColumn="0" w:oddVBand="0" w:evenVBand="0" w:oddHBand="0" w:evenHBand="0" w:firstRowFirstColumn="0" w:firstRowLastColumn="0" w:lastRowFirstColumn="0" w:lastRowLastColumn="0"/>
              <w:rPr>
                <w:rFonts w:cstheme="minorHAnsi"/>
              </w:rPr>
            </w:pPr>
          </w:p>
        </w:tc>
        <w:tc>
          <w:tcPr>
            <w:tcW w:w="1701" w:type="dxa"/>
            <w:tcBorders>
              <w:top w:val="single" w:sz="4" w:space="0" w:color="auto"/>
              <w:left w:val="single" w:sz="4" w:space="0" w:color="auto"/>
              <w:bottom w:val="single" w:sz="4" w:space="0" w:color="auto"/>
            </w:tcBorders>
          </w:tcPr>
          <w:p w14:paraId="429F1EFE" w14:textId="77777777" w:rsidR="005B01FA" w:rsidRPr="005B01FA" w:rsidRDefault="005B01FA" w:rsidP="0047029F">
            <w:pPr>
              <w:pStyle w:val="ListBullet"/>
              <w:tabs>
                <w:tab w:val="clear" w:pos="360"/>
              </w:tabs>
              <w:ind w:left="284" w:firstLine="0"/>
              <w:cnfStyle w:val="000000000000" w:firstRow="0" w:lastRow="0" w:firstColumn="0" w:lastColumn="0" w:oddVBand="0" w:evenVBand="0" w:oddHBand="0" w:evenHBand="0" w:firstRowFirstColumn="0" w:firstRowLastColumn="0" w:lastRowFirstColumn="0" w:lastRowLastColumn="0"/>
              <w:rPr>
                <w:rFonts w:cstheme="minorHAnsi"/>
              </w:rPr>
            </w:pPr>
          </w:p>
        </w:tc>
      </w:tr>
      <w:tr w:rsidR="005B01FA" w:rsidRPr="003B000A" w14:paraId="7250E9DE" w14:textId="77777777" w:rsidTr="00EC552E">
        <w:trPr>
          <w:cnfStyle w:val="000000100000" w:firstRow="0" w:lastRow="0" w:firstColumn="0" w:lastColumn="0" w:oddVBand="0" w:evenVBand="0" w:oddHBand="1" w:evenHBand="0" w:firstRowFirstColumn="0" w:firstRowLastColumn="0" w:lastRowFirstColumn="0" w:lastRowLastColumn="0"/>
          <w:trHeight w:val="1171"/>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bottom w:val="single" w:sz="4" w:space="0" w:color="auto"/>
              <w:right w:val="single" w:sz="4" w:space="0" w:color="auto"/>
            </w:tcBorders>
          </w:tcPr>
          <w:p w14:paraId="20C95BE0" w14:textId="527E273E" w:rsidR="005B01FA" w:rsidRPr="005B01FA" w:rsidRDefault="002E6743" w:rsidP="0047029F">
            <w:pPr>
              <w:pStyle w:val="pf0"/>
              <w:spacing w:before="120" w:beforeAutospacing="0" w:after="120" w:afterAutospacing="0"/>
              <w:rPr>
                <w:rFonts w:asciiTheme="minorHAnsi" w:hAnsiTheme="minorHAnsi" w:cstheme="minorHAnsi"/>
                <w:sz w:val="22"/>
                <w:szCs w:val="22"/>
              </w:rPr>
            </w:pPr>
            <w:r>
              <w:rPr>
                <w:rFonts w:asciiTheme="minorHAnsi" w:hAnsiTheme="minorHAnsi" w:cstheme="minorHAnsi"/>
                <w:sz w:val="22"/>
                <w:szCs w:val="22"/>
              </w:rPr>
              <w:lastRenderedPageBreak/>
              <w:t xml:space="preserve">Documented Whistle-blower policy </w:t>
            </w:r>
          </w:p>
        </w:tc>
        <w:tc>
          <w:tcPr>
            <w:tcW w:w="2179" w:type="dxa"/>
            <w:tcBorders>
              <w:top w:val="single" w:sz="4" w:space="0" w:color="auto"/>
              <w:left w:val="single" w:sz="4" w:space="0" w:color="auto"/>
              <w:bottom w:val="single" w:sz="4" w:space="0" w:color="auto"/>
              <w:right w:val="single" w:sz="4" w:space="0" w:color="auto"/>
            </w:tcBorders>
          </w:tcPr>
          <w:p w14:paraId="67D67172" w14:textId="05A5226C" w:rsidR="005B01FA" w:rsidRPr="0009495A" w:rsidRDefault="002E6743" w:rsidP="0047029F">
            <w:pPr>
              <w:pStyle w:val="ListBullet"/>
              <w:tabs>
                <w:tab w:val="clear" w:pos="360"/>
                <w:tab w:val="num" w:pos="185"/>
              </w:tabs>
              <w:ind w:left="0" w:firstLine="0"/>
              <w:cnfStyle w:val="000000100000" w:firstRow="0" w:lastRow="0" w:firstColumn="0" w:lastColumn="0" w:oddVBand="0" w:evenVBand="0" w:oddHBand="1" w:evenHBand="0" w:firstRowFirstColumn="0" w:firstRowLastColumn="0" w:lastRowFirstColumn="0" w:lastRowLastColumn="0"/>
            </w:pPr>
            <w:r>
              <w:t xml:space="preserve">Reviewed regularly as per internal protocols </w:t>
            </w:r>
          </w:p>
        </w:tc>
        <w:tc>
          <w:tcPr>
            <w:tcW w:w="3087" w:type="dxa"/>
            <w:tcBorders>
              <w:top w:val="single" w:sz="4" w:space="0" w:color="auto"/>
              <w:left w:val="single" w:sz="4" w:space="0" w:color="auto"/>
              <w:bottom w:val="single" w:sz="4" w:space="0" w:color="auto"/>
              <w:right w:val="single" w:sz="4" w:space="0" w:color="auto"/>
            </w:tcBorders>
          </w:tcPr>
          <w:p w14:paraId="28CB10C9" w14:textId="1E135407" w:rsidR="005B01FA" w:rsidRPr="0009495A" w:rsidRDefault="002E6743"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 xml:space="preserve">Demonstrates leadership in commitment regarding transparency </w:t>
            </w:r>
          </w:p>
        </w:tc>
        <w:tc>
          <w:tcPr>
            <w:tcW w:w="2355" w:type="dxa"/>
            <w:tcBorders>
              <w:top w:val="single" w:sz="4" w:space="0" w:color="auto"/>
              <w:left w:val="single" w:sz="4" w:space="0" w:color="auto"/>
              <w:bottom w:val="single" w:sz="4" w:space="0" w:color="auto"/>
              <w:right w:val="single" w:sz="4" w:space="0" w:color="auto"/>
            </w:tcBorders>
          </w:tcPr>
          <w:p w14:paraId="114FB7DA" w14:textId="77777777" w:rsidR="005B01FA" w:rsidRPr="005B01FA" w:rsidRDefault="005B01FA" w:rsidP="0047029F">
            <w:pPr>
              <w:pStyle w:val="ListBullet"/>
              <w:tabs>
                <w:tab w:val="clear" w:pos="360"/>
              </w:tabs>
              <w:ind w:left="284" w:firstLine="0"/>
              <w:cnfStyle w:val="000000100000" w:firstRow="0" w:lastRow="0" w:firstColumn="0" w:lastColumn="0" w:oddVBand="0" w:evenVBand="0" w:oddHBand="1" w:evenHBand="0" w:firstRowFirstColumn="0" w:firstRowLastColumn="0" w:lastRowFirstColumn="0" w:lastRowLastColumn="0"/>
              <w:rPr>
                <w:rFonts w:cstheme="minorHAnsi"/>
              </w:rPr>
            </w:pPr>
          </w:p>
        </w:tc>
        <w:tc>
          <w:tcPr>
            <w:tcW w:w="2369" w:type="dxa"/>
            <w:tcBorders>
              <w:top w:val="single" w:sz="4" w:space="0" w:color="auto"/>
              <w:left w:val="single" w:sz="4" w:space="0" w:color="auto"/>
              <w:bottom w:val="single" w:sz="4" w:space="0" w:color="auto"/>
              <w:right w:val="single" w:sz="4" w:space="0" w:color="auto"/>
            </w:tcBorders>
          </w:tcPr>
          <w:p w14:paraId="3A4CEEF4" w14:textId="77777777" w:rsidR="005B01FA" w:rsidRPr="005B01FA" w:rsidRDefault="005B01FA" w:rsidP="0047029F">
            <w:pPr>
              <w:pStyle w:val="ListBullet"/>
              <w:tabs>
                <w:tab w:val="clear" w:pos="360"/>
              </w:tabs>
              <w:ind w:left="284" w:firstLine="0"/>
              <w:cnfStyle w:val="000000100000" w:firstRow="0" w:lastRow="0" w:firstColumn="0" w:lastColumn="0" w:oddVBand="0" w:evenVBand="0" w:oddHBand="1" w:evenHBand="0" w:firstRowFirstColumn="0" w:firstRowLastColumn="0" w:lastRowFirstColumn="0" w:lastRowLastColumn="0"/>
              <w:rPr>
                <w:rFonts w:cstheme="minorHAnsi"/>
              </w:rPr>
            </w:pPr>
          </w:p>
        </w:tc>
        <w:tc>
          <w:tcPr>
            <w:tcW w:w="1701" w:type="dxa"/>
            <w:tcBorders>
              <w:top w:val="single" w:sz="4" w:space="0" w:color="auto"/>
              <w:left w:val="single" w:sz="4" w:space="0" w:color="auto"/>
              <w:bottom w:val="single" w:sz="4" w:space="0" w:color="auto"/>
            </w:tcBorders>
          </w:tcPr>
          <w:p w14:paraId="3477C86E" w14:textId="77777777" w:rsidR="005B01FA" w:rsidRPr="005B01FA" w:rsidRDefault="005B01FA" w:rsidP="0047029F">
            <w:pPr>
              <w:pStyle w:val="ListBullet"/>
              <w:tabs>
                <w:tab w:val="clear" w:pos="360"/>
              </w:tabs>
              <w:ind w:left="284" w:firstLine="0"/>
              <w:cnfStyle w:val="000000100000" w:firstRow="0" w:lastRow="0" w:firstColumn="0" w:lastColumn="0" w:oddVBand="0" w:evenVBand="0" w:oddHBand="1" w:evenHBand="0" w:firstRowFirstColumn="0" w:firstRowLastColumn="0" w:lastRowFirstColumn="0" w:lastRowLastColumn="0"/>
              <w:rPr>
                <w:rFonts w:cstheme="minorHAnsi"/>
              </w:rPr>
            </w:pPr>
          </w:p>
        </w:tc>
      </w:tr>
    </w:tbl>
    <w:p w14:paraId="6831B9B6" w14:textId="77777777" w:rsidR="004E6656" w:rsidRDefault="00677B67" w:rsidP="00EC2435">
      <w:pPr>
        <w:pStyle w:val="ListBullet"/>
        <w:tabs>
          <w:tab w:val="clear" w:pos="360"/>
        </w:tabs>
        <w:ind w:left="0" w:firstLine="0"/>
      </w:pPr>
      <w:r w:rsidRPr="00677B67">
        <w:t xml:space="preserve"> </w:t>
      </w:r>
    </w:p>
    <w:p w14:paraId="01142C9F" w14:textId="77777777" w:rsidR="00C64926" w:rsidRDefault="00C64926" w:rsidP="00EC2435">
      <w:pPr>
        <w:pStyle w:val="ListBullet"/>
        <w:tabs>
          <w:tab w:val="clear" w:pos="360"/>
        </w:tabs>
        <w:ind w:left="0" w:firstLine="0"/>
      </w:pPr>
    </w:p>
    <w:p w14:paraId="6252DBEF" w14:textId="77777777" w:rsidR="00C64926" w:rsidRDefault="00C64926" w:rsidP="00EC2435">
      <w:pPr>
        <w:pStyle w:val="ListBullet"/>
        <w:tabs>
          <w:tab w:val="clear" w:pos="360"/>
        </w:tabs>
        <w:ind w:left="0" w:firstLine="0"/>
      </w:pPr>
    </w:p>
    <w:p w14:paraId="61B2E24B" w14:textId="77777777" w:rsidR="00C64926" w:rsidRDefault="00C64926" w:rsidP="00EC2435">
      <w:pPr>
        <w:pStyle w:val="ListBullet"/>
        <w:tabs>
          <w:tab w:val="clear" w:pos="360"/>
        </w:tabs>
        <w:ind w:left="0" w:firstLine="0"/>
      </w:pPr>
    </w:p>
    <w:p w14:paraId="4F7C5598" w14:textId="77777777" w:rsidR="00C64926" w:rsidRDefault="00C64926" w:rsidP="00EC2435">
      <w:pPr>
        <w:pStyle w:val="ListBullet"/>
        <w:tabs>
          <w:tab w:val="clear" w:pos="360"/>
        </w:tabs>
        <w:ind w:left="0" w:firstLine="0"/>
      </w:pPr>
    </w:p>
    <w:p w14:paraId="5966B818" w14:textId="77777777" w:rsidR="00C64926" w:rsidRDefault="00C64926" w:rsidP="00EC2435">
      <w:pPr>
        <w:pStyle w:val="ListBullet"/>
        <w:tabs>
          <w:tab w:val="clear" w:pos="360"/>
        </w:tabs>
        <w:ind w:left="0" w:firstLine="0"/>
      </w:pPr>
    </w:p>
    <w:p w14:paraId="0F35F1FF" w14:textId="77777777" w:rsidR="00C64926" w:rsidRDefault="00C64926" w:rsidP="00EC2435">
      <w:pPr>
        <w:pStyle w:val="ListBullet"/>
        <w:tabs>
          <w:tab w:val="clear" w:pos="360"/>
        </w:tabs>
        <w:ind w:left="0" w:firstLine="0"/>
      </w:pPr>
    </w:p>
    <w:p w14:paraId="7B208329" w14:textId="77777777" w:rsidR="00C64926" w:rsidRDefault="00C64926" w:rsidP="00EC2435">
      <w:pPr>
        <w:pStyle w:val="ListBullet"/>
        <w:tabs>
          <w:tab w:val="clear" w:pos="360"/>
        </w:tabs>
        <w:ind w:left="0" w:firstLine="0"/>
      </w:pPr>
    </w:p>
    <w:p w14:paraId="42F47E40" w14:textId="77777777" w:rsidR="00C64926" w:rsidRDefault="00C64926" w:rsidP="00EC2435">
      <w:pPr>
        <w:pStyle w:val="ListBullet"/>
        <w:tabs>
          <w:tab w:val="clear" w:pos="360"/>
        </w:tabs>
        <w:ind w:left="0" w:firstLine="0"/>
      </w:pPr>
    </w:p>
    <w:p w14:paraId="4FF72A3E" w14:textId="77777777" w:rsidR="00C64926" w:rsidRDefault="00C64926" w:rsidP="00EC2435">
      <w:pPr>
        <w:pStyle w:val="ListBullet"/>
        <w:tabs>
          <w:tab w:val="clear" w:pos="360"/>
        </w:tabs>
        <w:ind w:left="0" w:firstLine="0"/>
      </w:pPr>
    </w:p>
    <w:p w14:paraId="07F00E0F" w14:textId="77777777" w:rsidR="00C64926" w:rsidRDefault="00C64926" w:rsidP="00EC2435">
      <w:pPr>
        <w:pStyle w:val="ListBullet"/>
        <w:tabs>
          <w:tab w:val="clear" w:pos="360"/>
        </w:tabs>
        <w:ind w:left="0" w:firstLine="0"/>
      </w:pPr>
    </w:p>
    <w:p w14:paraId="50325D37" w14:textId="77777777" w:rsidR="00C64926" w:rsidRDefault="00C64926" w:rsidP="00EC2435">
      <w:pPr>
        <w:pStyle w:val="ListBullet"/>
        <w:tabs>
          <w:tab w:val="clear" w:pos="360"/>
        </w:tabs>
        <w:ind w:left="0" w:firstLine="0"/>
      </w:pPr>
    </w:p>
    <w:p w14:paraId="40AE6E4C" w14:textId="77777777" w:rsidR="00C64926" w:rsidRDefault="00C64926" w:rsidP="00EC2435">
      <w:pPr>
        <w:pStyle w:val="ListBullet"/>
        <w:tabs>
          <w:tab w:val="clear" w:pos="360"/>
        </w:tabs>
        <w:ind w:left="0" w:firstLine="0"/>
      </w:pPr>
    </w:p>
    <w:p w14:paraId="39F661C6" w14:textId="77777777" w:rsidR="00C64926" w:rsidRDefault="00C64926" w:rsidP="00EC2435">
      <w:pPr>
        <w:pStyle w:val="ListBullet"/>
        <w:tabs>
          <w:tab w:val="clear" w:pos="360"/>
        </w:tabs>
        <w:ind w:left="0" w:firstLine="0"/>
      </w:pPr>
    </w:p>
    <w:p w14:paraId="05251C94" w14:textId="77777777" w:rsidR="00C64926" w:rsidRDefault="00C64926" w:rsidP="00EC2435">
      <w:pPr>
        <w:pStyle w:val="ListBullet"/>
        <w:tabs>
          <w:tab w:val="clear" w:pos="360"/>
        </w:tabs>
        <w:ind w:left="0" w:firstLine="0"/>
      </w:pPr>
    </w:p>
    <w:p w14:paraId="573311D9" w14:textId="77777777" w:rsidR="00C64926" w:rsidRDefault="00C64926" w:rsidP="00EC2435">
      <w:pPr>
        <w:pStyle w:val="ListBullet"/>
        <w:tabs>
          <w:tab w:val="clear" w:pos="360"/>
        </w:tabs>
        <w:ind w:left="0" w:firstLine="0"/>
      </w:pPr>
    </w:p>
    <w:p w14:paraId="1D8973C8" w14:textId="77777777" w:rsidR="00C64926" w:rsidRDefault="00C64926" w:rsidP="00EC2435">
      <w:pPr>
        <w:pStyle w:val="ListBullet"/>
        <w:tabs>
          <w:tab w:val="clear" w:pos="360"/>
        </w:tabs>
        <w:ind w:left="0" w:firstLine="0"/>
      </w:pPr>
    </w:p>
    <w:p w14:paraId="00D8C4DF" w14:textId="77777777" w:rsidR="00C64926" w:rsidRDefault="00C64926" w:rsidP="00EC2435">
      <w:pPr>
        <w:pStyle w:val="ListBullet"/>
        <w:tabs>
          <w:tab w:val="clear" w:pos="360"/>
        </w:tabs>
        <w:ind w:left="0" w:firstLine="0"/>
      </w:pPr>
    </w:p>
    <w:p w14:paraId="69AB3301" w14:textId="77777777" w:rsidR="00C64926" w:rsidRDefault="00C64926" w:rsidP="00EC2435">
      <w:pPr>
        <w:pStyle w:val="ListBullet"/>
        <w:tabs>
          <w:tab w:val="clear" w:pos="360"/>
        </w:tabs>
        <w:ind w:left="0" w:firstLine="0"/>
      </w:pPr>
    </w:p>
    <w:p w14:paraId="66D7EE1F" w14:textId="77777777" w:rsidR="00C64926" w:rsidRDefault="00C64926" w:rsidP="00EC2435">
      <w:pPr>
        <w:pStyle w:val="ListBullet"/>
        <w:tabs>
          <w:tab w:val="clear" w:pos="360"/>
        </w:tabs>
        <w:ind w:left="0" w:firstLine="0"/>
      </w:pPr>
    </w:p>
    <w:p w14:paraId="25EBDA16" w14:textId="77777777" w:rsidR="00C64926" w:rsidRDefault="00C64926" w:rsidP="00EC2435">
      <w:pPr>
        <w:pStyle w:val="ListBullet"/>
        <w:tabs>
          <w:tab w:val="clear" w:pos="360"/>
        </w:tabs>
        <w:ind w:left="0" w:firstLine="0"/>
      </w:pPr>
    </w:p>
    <w:p w14:paraId="4DE46179" w14:textId="77777777" w:rsidR="00C64926" w:rsidRDefault="00C64926" w:rsidP="00EC2435">
      <w:pPr>
        <w:pStyle w:val="ListBullet"/>
        <w:tabs>
          <w:tab w:val="clear" w:pos="360"/>
        </w:tabs>
        <w:ind w:left="0" w:firstLine="0"/>
      </w:pPr>
    </w:p>
    <w:p w14:paraId="6281A7C0" w14:textId="77777777" w:rsidR="004E6656" w:rsidRDefault="004E6656" w:rsidP="00EC2435">
      <w:pPr>
        <w:pStyle w:val="ListBullet"/>
        <w:tabs>
          <w:tab w:val="clear" w:pos="360"/>
        </w:tabs>
        <w:ind w:left="0" w:firstLine="0"/>
      </w:pPr>
    </w:p>
    <w:tbl>
      <w:tblPr>
        <w:tblStyle w:val="VHADefaultTableStyle"/>
        <w:tblW w:w="14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90"/>
        <w:gridCol w:w="2107"/>
        <w:gridCol w:w="3651"/>
        <w:gridCol w:w="1967"/>
        <w:gridCol w:w="2107"/>
        <w:gridCol w:w="1821"/>
      </w:tblGrid>
      <w:tr w:rsidR="004E6656" w:rsidRPr="00677B67" w14:paraId="0E434095" w14:textId="77777777" w:rsidTr="004E665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737" w:type="dxa"/>
            <w:gridSpan w:val="6"/>
            <w:tcBorders>
              <w:top w:val="single" w:sz="4" w:space="0" w:color="auto"/>
              <w:bottom w:val="single" w:sz="4" w:space="0" w:color="auto"/>
            </w:tcBorders>
            <w:shd w:val="clear" w:color="auto" w:fill="048C94"/>
            <w:hideMark/>
          </w:tcPr>
          <w:p w14:paraId="0C998C9D" w14:textId="77777777" w:rsidR="004E6656" w:rsidRPr="00677B67" w:rsidRDefault="004E6656" w:rsidP="00B94321">
            <w:pPr>
              <w:pStyle w:val="ListBullet"/>
              <w:ind w:left="0" w:firstLine="0"/>
              <w:rPr>
                <w:b w:val="0"/>
                <w:bCs/>
                <w:color w:val="FFFFFF" w:themeColor="background1"/>
                <w:sz w:val="28"/>
                <w:szCs w:val="28"/>
              </w:rPr>
            </w:pPr>
            <w:r w:rsidRPr="00677B67">
              <w:rPr>
                <w:color w:val="FFFFFF" w:themeColor="background1"/>
                <w:sz w:val="28"/>
                <w:szCs w:val="28"/>
              </w:rPr>
              <w:lastRenderedPageBreak/>
              <w:t>Domain of Safer Care Victoria's Clinical Governance Framework - Clinical Practice</w:t>
            </w:r>
          </w:p>
          <w:p w14:paraId="79B4202C" w14:textId="77777777" w:rsidR="004E6656" w:rsidRPr="00677B67" w:rsidRDefault="004E6656" w:rsidP="00B94321">
            <w:pPr>
              <w:pStyle w:val="ListBullet"/>
              <w:ind w:left="0" w:firstLine="0"/>
            </w:pPr>
            <w:r w:rsidRPr="00677B67">
              <w:rPr>
                <w:color w:val="FFFFFF" w:themeColor="background1"/>
              </w:rPr>
              <w:t xml:space="preserve">Linked to functions associated with Executive Leadership team, Quality, Risk and Safety </w:t>
            </w:r>
          </w:p>
        </w:tc>
      </w:tr>
      <w:tr w:rsidR="004E6656" w:rsidRPr="00677B67" w14:paraId="18561775" w14:textId="77777777" w:rsidTr="00B94321">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089" w:type="dxa"/>
            <w:tcBorders>
              <w:top w:val="single" w:sz="4" w:space="0" w:color="auto"/>
              <w:bottom w:val="single" w:sz="4" w:space="0" w:color="auto"/>
              <w:right w:val="single" w:sz="4" w:space="0" w:color="auto"/>
            </w:tcBorders>
          </w:tcPr>
          <w:p w14:paraId="45114CB3" w14:textId="77777777" w:rsidR="004E6656" w:rsidRPr="00677B67" w:rsidRDefault="004E6656" w:rsidP="00B94321">
            <w:pPr>
              <w:pStyle w:val="ListBullet"/>
              <w:spacing w:before="0"/>
              <w:ind w:left="0" w:firstLine="0"/>
            </w:pPr>
            <w:r w:rsidRPr="00677B67">
              <w:t>BOARD REPORTING</w:t>
            </w:r>
          </w:p>
        </w:tc>
        <w:tc>
          <w:tcPr>
            <w:tcW w:w="2106" w:type="dxa"/>
            <w:tcBorders>
              <w:top w:val="single" w:sz="4" w:space="0" w:color="auto"/>
              <w:left w:val="single" w:sz="4" w:space="0" w:color="auto"/>
              <w:bottom w:val="single" w:sz="4" w:space="0" w:color="auto"/>
              <w:right w:val="single" w:sz="4" w:space="0" w:color="auto"/>
            </w:tcBorders>
          </w:tcPr>
          <w:p w14:paraId="43B84E30" w14:textId="77777777" w:rsidR="004E6656" w:rsidRPr="00677B67" w:rsidRDefault="004E6656" w:rsidP="00B94321">
            <w:pPr>
              <w:pStyle w:val="ListBullet"/>
              <w:ind w:left="0" w:firstLine="0"/>
              <w:cnfStyle w:val="000000100000" w:firstRow="0" w:lastRow="0" w:firstColumn="0" w:lastColumn="0" w:oddVBand="0" w:evenVBand="0" w:oddHBand="1" w:evenHBand="0" w:firstRowFirstColumn="0" w:firstRowLastColumn="0" w:lastRowFirstColumn="0" w:lastRowLastColumn="0"/>
              <w:rPr>
                <w:b/>
              </w:rPr>
            </w:pPr>
            <w:r w:rsidRPr="00677B67">
              <w:rPr>
                <w:b/>
              </w:rPr>
              <w:t>SUGGESTED</w:t>
            </w:r>
          </w:p>
          <w:p w14:paraId="109C5524" w14:textId="77777777" w:rsidR="004E6656" w:rsidRPr="00677B67" w:rsidRDefault="004E6656" w:rsidP="00B94321">
            <w:pPr>
              <w:pStyle w:val="ListBullet"/>
              <w:ind w:left="0" w:firstLine="0"/>
              <w:cnfStyle w:val="000000100000" w:firstRow="0" w:lastRow="0" w:firstColumn="0" w:lastColumn="0" w:oddVBand="0" w:evenVBand="0" w:oddHBand="1" w:evenHBand="0" w:firstRowFirstColumn="0" w:firstRowLastColumn="0" w:lastRowFirstColumn="0" w:lastRowLastColumn="0"/>
            </w:pPr>
            <w:r w:rsidRPr="00677B67">
              <w:rPr>
                <w:b/>
              </w:rPr>
              <w:t>REPORTING CYCLE</w:t>
            </w:r>
          </w:p>
        </w:tc>
        <w:tc>
          <w:tcPr>
            <w:tcW w:w="3650" w:type="dxa"/>
            <w:tcBorders>
              <w:top w:val="single" w:sz="4" w:space="0" w:color="auto"/>
              <w:left w:val="single" w:sz="4" w:space="0" w:color="auto"/>
              <w:bottom w:val="single" w:sz="4" w:space="0" w:color="auto"/>
              <w:right w:val="single" w:sz="4" w:space="0" w:color="auto"/>
            </w:tcBorders>
          </w:tcPr>
          <w:p w14:paraId="587B076A" w14:textId="77777777" w:rsidR="004E6656" w:rsidRPr="00677B67" w:rsidRDefault="004E6656" w:rsidP="00B94321">
            <w:pPr>
              <w:pStyle w:val="ListBullet"/>
              <w:cnfStyle w:val="000000100000" w:firstRow="0" w:lastRow="0" w:firstColumn="0" w:lastColumn="0" w:oddVBand="0" w:evenVBand="0" w:oddHBand="1" w:evenHBand="0" w:firstRowFirstColumn="0" w:firstRowLastColumn="0" w:lastRowFirstColumn="0" w:lastRowLastColumn="0"/>
            </w:pPr>
            <w:r w:rsidRPr="00677B67">
              <w:rPr>
                <w:b/>
              </w:rPr>
              <w:t>PURPOSE &amp; ACTIONS</w:t>
            </w:r>
          </w:p>
        </w:tc>
        <w:tc>
          <w:tcPr>
            <w:tcW w:w="1966" w:type="dxa"/>
            <w:tcBorders>
              <w:top w:val="single" w:sz="4" w:space="0" w:color="auto"/>
              <w:left w:val="single" w:sz="4" w:space="0" w:color="auto"/>
              <w:bottom w:val="single" w:sz="4" w:space="0" w:color="auto"/>
              <w:right w:val="single" w:sz="4" w:space="0" w:color="auto"/>
            </w:tcBorders>
          </w:tcPr>
          <w:p w14:paraId="02D85656" w14:textId="77777777" w:rsidR="004E6656" w:rsidRPr="00677B67" w:rsidRDefault="004E6656" w:rsidP="00B94321">
            <w:pPr>
              <w:pStyle w:val="ListBullet"/>
              <w:cnfStyle w:val="000000100000" w:firstRow="0" w:lastRow="0" w:firstColumn="0" w:lastColumn="0" w:oddVBand="0" w:evenVBand="0" w:oddHBand="1" w:evenHBand="0" w:firstRowFirstColumn="0" w:firstRowLastColumn="0" w:lastRowFirstColumn="0" w:lastRowLastColumn="0"/>
            </w:pPr>
            <w:r w:rsidRPr="00677B67">
              <w:rPr>
                <w:b/>
              </w:rPr>
              <w:t>CURRENTLY IN PLACE</w:t>
            </w:r>
          </w:p>
        </w:tc>
        <w:tc>
          <w:tcPr>
            <w:tcW w:w="2106" w:type="dxa"/>
            <w:tcBorders>
              <w:top w:val="single" w:sz="4" w:space="0" w:color="auto"/>
              <w:left w:val="single" w:sz="4" w:space="0" w:color="auto"/>
              <w:bottom w:val="single" w:sz="4" w:space="0" w:color="auto"/>
              <w:right w:val="single" w:sz="4" w:space="0" w:color="auto"/>
            </w:tcBorders>
          </w:tcPr>
          <w:p w14:paraId="4074D924" w14:textId="77777777" w:rsidR="004E6656" w:rsidRPr="00677B67" w:rsidRDefault="004E6656" w:rsidP="00B94321">
            <w:pPr>
              <w:pStyle w:val="ListBullet"/>
              <w:ind w:left="0" w:firstLine="0"/>
              <w:cnfStyle w:val="000000100000" w:firstRow="0" w:lastRow="0" w:firstColumn="0" w:lastColumn="0" w:oddVBand="0" w:evenVBand="0" w:oddHBand="1" w:evenHBand="0" w:firstRowFirstColumn="0" w:firstRowLastColumn="0" w:lastRowFirstColumn="0" w:lastRowLastColumn="0"/>
              <w:rPr>
                <w:b/>
              </w:rPr>
            </w:pPr>
            <w:r w:rsidRPr="00677B67">
              <w:rPr>
                <w:b/>
              </w:rPr>
              <w:t>TO BE</w:t>
            </w:r>
          </w:p>
          <w:p w14:paraId="5DBB00E3" w14:textId="77777777" w:rsidR="004E6656" w:rsidRPr="00677B67" w:rsidRDefault="004E6656" w:rsidP="00B94321">
            <w:pPr>
              <w:pStyle w:val="ListBullet"/>
              <w:ind w:left="0" w:firstLine="0"/>
              <w:cnfStyle w:val="000000100000" w:firstRow="0" w:lastRow="0" w:firstColumn="0" w:lastColumn="0" w:oddVBand="0" w:evenVBand="0" w:oddHBand="1" w:evenHBand="0" w:firstRowFirstColumn="0" w:firstRowLastColumn="0" w:lastRowFirstColumn="0" w:lastRowLastColumn="0"/>
            </w:pPr>
            <w:r w:rsidRPr="00677B67">
              <w:rPr>
                <w:b/>
              </w:rPr>
              <w:t>IMPLEMENTED</w:t>
            </w:r>
          </w:p>
        </w:tc>
        <w:tc>
          <w:tcPr>
            <w:tcW w:w="1820" w:type="dxa"/>
            <w:tcBorders>
              <w:top w:val="single" w:sz="4" w:space="0" w:color="auto"/>
              <w:left w:val="single" w:sz="4" w:space="0" w:color="auto"/>
              <w:bottom w:val="single" w:sz="4" w:space="0" w:color="auto"/>
            </w:tcBorders>
          </w:tcPr>
          <w:p w14:paraId="6A1DE7E4" w14:textId="77777777" w:rsidR="004E6656" w:rsidRPr="00677B67" w:rsidRDefault="004E6656" w:rsidP="00B94321">
            <w:pPr>
              <w:pStyle w:val="ListBullet"/>
              <w:ind w:left="0" w:firstLine="0"/>
              <w:cnfStyle w:val="000000100000" w:firstRow="0" w:lastRow="0" w:firstColumn="0" w:lastColumn="0" w:oddVBand="0" w:evenVBand="0" w:oddHBand="1" w:evenHBand="0" w:firstRowFirstColumn="0" w:firstRowLastColumn="0" w:lastRowFirstColumn="0" w:lastRowLastColumn="0"/>
            </w:pPr>
            <w:r w:rsidRPr="00677B67">
              <w:rPr>
                <w:b/>
              </w:rPr>
              <w:t>COMMENTS / ACTIONS</w:t>
            </w:r>
          </w:p>
        </w:tc>
      </w:tr>
      <w:tr w:rsidR="004E6656" w:rsidRPr="00677B67" w14:paraId="16E6E37D" w14:textId="77777777" w:rsidTr="00B94321">
        <w:trPr>
          <w:trHeight w:val="580"/>
        </w:trPr>
        <w:tc>
          <w:tcPr>
            <w:cnfStyle w:val="001000000000" w:firstRow="0" w:lastRow="0" w:firstColumn="1" w:lastColumn="0" w:oddVBand="0" w:evenVBand="0" w:oddHBand="0" w:evenHBand="0" w:firstRowFirstColumn="0" w:firstRowLastColumn="0" w:lastRowFirstColumn="0" w:lastRowLastColumn="0"/>
            <w:tcW w:w="3089" w:type="dxa"/>
            <w:tcBorders>
              <w:top w:val="single" w:sz="4" w:space="0" w:color="auto"/>
              <w:bottom w:val="single" w:sz="4" w:space="0" w:color="auto"/>
              <w:right w:val="single" w:sz="4" w:space="0" w:color="auto"/>
            </w:tcBorders>
          </w:tcPr>
          <w:p w14:paraId="39CEA01F" w14:textId="77777777" w:rsidR="004E6656" w:rsidRPr="00677B67" w:rsidRDefault="004E6656" w:rsidP="00B94321">
            <w:pPr>
              <w:pStyle w:val="ListBullet"/>
            </w:pPr>
            <w:r w:rsidRPr="00677B67">
              <w:t xml:space="preserve">Star rating indicators </w:t>
            </w:r>
          </w:p>
          <w:p w14:paraId="46E19D14" w14:textId="77777777" w:rsidR="004E6656" w:rsidRPr="00532EC6" w:rsidRDefault="004E6656" w:rsidP="00B94321">
            <w:pPr>
              <w:pStyle w:val="ListBullet"/>
              <w:ind w:left="0" w:firstLine="0"/>
              <w:rPr>
                <w:b w:val="0"/>
                <w:bCs/>
              </w:rPr>
            </w:pPr>
            <w:r w:rsidRPr="00677B67">
              <w:rPr>
                <w:b w:val="0"/>
              </w:rPr>
              <w:t xml:space="preserve">Individual indicators are mentioned in the correlating domains </w:t>
            </w:r>
          </w:p>
        </w:tc>
        <w:tc>
          <w:tcPr>
            <w:tcW w:w="2106" w:type="dxa"/>
            <w:tcBorders>
              <w:top w:val="single" w:sz="4" w:space="0" w:color="auto"/>
              <w:left w:val="single" w:sz="4" w:space="0" w:color="auto"/>
              <w:bottom w:val="single" w:sz="4" w:space="0" w:color="auto"/>
              <w:right w:val="single" w:sz="4" w:space="0" w:color="auto"/>
            </w:tcBorders>
          </w:tcPr>
          <w:p w14:paraId="5853DD9C" w14:textId="77777777" w:rsidR="004E6656" w:rsidRPr="00677B67" w:rsidRDefault="004E6656" w:rsidP="00B94321">
            <w:pPr>
              <w:pStyle w:val="ListBullet"/>
              <w:ind w:left="0" w:firstLine="0"/>
              <w:cnfStyle w:val="000000000000" w:firstRow="0" w:lastRow="0" w:firstColumn="0" w:lastColumn="0" w:oddVBand="0" w:evenVBand="0" w:oddHBand="0" w:evenHBand="0" w:firstRowFirstColumn="0" w:firstRowLastColumn="0" w:lastRowFirstColumn="0" w:lastRowLastColumn="0"/>
              <w:rPr>
                <w:b/>
              </w:rPr>
            </w:pPr>
            <w:r w:rsidRPr="00677B67">
              <w:t xml:space="preserve">Quarterly </w:t>
            </w:r>
          </w:p>
        </w:tc>
        <w:tc>
          <w:tcPr>
            <w:tcW w:w="3650" w:type="dxa"/>
            <w:tcBorders>
              <w:top w:val="single" w:sz="4" w:space="0" w:color="auto"/>
              <w:left w:val="single" w:sz="4" w:space="0" w:color="auto"/>
              <w:bottom w:val="single" w:sz="4" w:space="0" w:color="auto"/>
              <w:right w:val="single" w:sz="4" w:space="0" w:color="auto"/>
            </w:tcBorders>
          </w:tcPr>
          <w:p w14:paraId="24697F3E" w14:textId="77777777" w:rsidR="004E6656" w:rsidRDefault="004E6656" w:rsidP="00B94321">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677B67">
              <w:t xml:space="preserve">Monitoring &amp; surveillance </w:t>
            </w:r>
          </w:p>
          <w:p w14:paraId="7E4331A1" w14:textId="77777777" w:rsidR="004E6656" w:rsidRPr="00602064" w:rsidRDefault="004E6656" w:rsidP="00B94321">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677B67">
              <w:t>Provides the opportunity for the board to celebrate success or seek actions to address concerns</w:t>
            </w:r>
          </w:p>
        </w:tc>
        <w:tc>
          <w:tcPr>
            <w:tcW w:w="1966" w:type="dxa"/>
            <w:tcBorders>
              <w:top w:val="single" w:sz="4" w:space="0" w:color="auto"/>
              <w:left w:val="single" w:sz="4" w:space="0" w:color="auto"/>
              <w:bottom w:val="single" w:sz="4" w:space="0" w:color="auto"/>
              <w:right w:val="single" w:sz="4" w:space="0" w:color="auto"/>
            </w:tcBorders>
          </w:tcPr>
          <w:p w14:paraId="72D3F1F5" w14:textId="77777777" w:rsidR="004E6656" w:rsidRPr="00677B67" w:rsidRDefault="004E6656" w:rsidP="00B94321">
            <w:pPr>
              <w:pStyle w:val="ListBullet"/>
              <w:cnfStyle w:val="000000000000" w:firstRow="0" w:lastRow="0" w:firstColumn="0" w:lastColumn="0" w:oddVBand="0" w:evenVBand="0" w:oddHBand="0" w:evenHBand="0" w:firstRowFirstColumn="0" w:firstRowLastColumn="0" w:lastRowFirstColumn="0" w:lastRowLastColumn="0"/>
              <w:rPr>
                <w:b/>
              </w:rPr>
            </w:pPr>
          </w:p>
        </w:tc>
        <w:tc>
          <w:tcPr>
            <w:tcW w:w="2106" w:type="dxa"/>
            <w:tcBorders>
              <w:top w:val="single" w:sz="4" w:space="0" w:color="auto"/>
              <w:left w:val="single" w:sz="4" w:space="0" w:color="auto"/>
              <w:bottom w:val="single" w:sz="4" w:space="0" w:color="auto"/>
              <w:right w:val="single" w:sz="4" w:space="0" w:color="auto"/>
            </w:tcBorders>
          </w:tcPr>
          <w:p w14:paraId="47F6499A" w14:textId="77777777" w:rsidR="004E6656" w:rsidRPr="00677B67" w:rsidRDefault="004E6656" w:rsidP="00B94321">
            <w:pPr>
              <w:pStyle w:val="ListBullet"/>
              <w:ind w:left="0" w:firstLine="0"/>
              <w:cnfStyle w:val="000000000000" w:firstRow="0" w:lastRow="0" w:firstColumn="0" w:lastColumn="0" w:oddVBand="0" w:evenVBand="0" w:oddHBand="0" w:evenHBand="0" w:firstRowFirstColumn="0" w:firstRowLastColumn="0" w:lastRowFirstColumn="0" w:lastRowLastColumn="0"/>
              <w:rPr>
                <w:b/>
              </w:rPr>
            </w:pPr>
          </w:p>
        </w:tc>
        <w:tc>
          <w:tcPr>
            <w:tcW w:w="1820" w:type="dxa"/>
            <w:tcBorders>
              <w:top w:val="single" w:sz="4" w:space="0" w:color="auto"/>
              <w:left w:val="single" w:sz="4" w:space="0" w:color="auto"/>
              <w:bottom w:val="single" w:sz="4" w:space="0" w:color="auto"/>
            </w:tcBorders>
          </w:tcPr>
          <w:p w14:paraId="4E726DB0" w14:textId="77777777" w:rsidR="004E6656" w:rsidRPr="00677B67" w:rsidRDefault="004E6656" w:rsidP="00B94321">
            <w:pPr>
              <w:pStyle w:val="ListBullet"/>
              <w:ind w:left="0" w:firstLine="0"/>
              <w:cnfStyle w:val="000000000000" w:firstRow="0" w:lastRow="0" w:firstColumn="0" w:lastColumn="0" w:oddVBand="0" w:evenVBand="0" w:oddHBand="0" w:evenHBand="0" w:firstRowFirstColumn="0" w:firstRowLastColumn="0" w:lastRowFirstColumn="0" w:lastRowLastColumn="0"/>
              <w:rPr>
                <w:b/>
              </w:rPr>
            </w:pPr>
          </w:p>
        </w:tc>
      </w:tr>
      <w:tr w:rsidR="004E6656" w:rsidRPr="00677B67" w14:paraId="3581BBC8" w14:textId="77777777" w:rsidTr="00B94321">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089" w:type="dxa"/>
            <w:tcBorders>
              <w:top w:val="single" w:sz="4" w:space="0" w:color="auto"/>
              <w:bottom w:val="single" w:sz="4" w:space="0" w:color="auto"/>
              <w:right w:val="single" w:sz="4" w:space="0" w:color="auto"/>
            </w:tcBorders>
          </w:tcPr>
          <w:p w14:paraId="32B1F120" w14:textId="048646F0" w:rsidR="004E6656" w:rsidRPr="00BE16E2" w:rsidRDefault="004E6656" w:rsidP="00B94321">
            <w:pPr>
              <w:pStyle w:val="ListBullet"/>
              <w:ind w:left="0" w:firstLine="0"/>
            </w:pPr>
            <w:r w:rsidRPr="00BE16E2">
              <w:t xml:space="preserve">Quality indicators benchmarked against State average or other like-sized organisations in </w:t>
            </w:r>
            <w:r w:rsidR="009C596F">
              <w:t>sub-regions</w:t>
            </w:r>
            <w:r w:rsidRPr="00BE16E2">
              <w:t xml:space="preserve"> or </w:t>
            </w:r>
            <w:proofErr w:type="gramStart"/>
            <w:r w:rsidRPr="00BE16E2">
              <w:t>areas</w:t>
            </w:r>
            <w:proofErr w:type="gramEnd"/>
            <w:r w:rsidRPr="00BE16E2">
              <w:t xml:space="preserve"> </w:t>
            </w:r>
          </w:p>
          <w:p w14:paraId="6F7C33BC" w14:textId="77777777" w:rsidR="004E6656" w:rsidRPr="00677B67" w:rsidRDefault="004E6656" w:rsidP="00B94321">
            <w:pPr>
              <w:pStyle w:val="ListBullet"/>
              <w:tabs>
                <w:tab w:val="clear" w:pos="360"/>
              </w:tabs>
            </w:pPr>
            <w:r w:rsidRPr="00677B67">
              <w:t xml:space="preserve">Quality indicators include: </w:t>
            </w:r>
          </w:p>
          <w:p w14:paraId="0AD9AEB5" w14:textId="77777777" w:rsidR="004E6656" w:rsidRPr="00677B67" w:rsidRDefault="004E6656" w:rsidP="00B94321">
            <w:pPr>
              <w:pStyle w:val="ListBullet"/>
              <w:numPr>
                <w:ilvl w:val="0"/>
                <w:numId w:val="16"/>
              </w:numPr>
              <w:rPr>
                <w:b w:val="0"/>
                <w:bCs/>
              </w:rPr>
            </w:pPr>
            <w:r w:rsidRPr="00677B67">
              <w:rPr>
                <w:b w:val="0"/>
              </w:rPr>
              <w:t>Pressure injuries</w:t>
            </w:r>
          </w:p>
          <w:p w14:paraId="5C100F86" w14:textId="77777777" w:rsidR="004E6656" w:rsidRPr="00677B67" w:rsidRDefault="004E6656" w:rsidP="00B94321">
            <w:pPr>
              <w:pStyle w:val="ListBullet"/>
              <w:numPr>
                <w:ilvl w:val="0"/>
                <w:numId w:val="16"/>
              </w:numPr>
              <w:rPr>
                <w:b w:val="0"/>
                <w:bCs/>
              </w:rPr>
            </w:pPr>
            <w:r w:rsidRPr="00677B67">
              <w:rPr>
                <w:b w:val="0"/>
              </w:rPr>
              <w:t>Physical restraint</w:t>
            </w:r>
          </w:p>
          <w:p w14:paraId="6F30633D" w14:textId="77777777" w:rsidR="004E6656" w:rsidRPr="00677B67" w:rsidRDefault="004E6656" w:rsidP="00B94321">
            <w:pPr>
              <w:pStyle w:val="ListBullet"/>
              <w:numPr>
                <w:ilvl w:val="0"/>
                <w:numId w:val="16"/>
              </w:numPr>
              <w:rPr>
                <w:b w:val="0"/>
                <w:bCs/>
              </w:rPr>
            </w:pPr>
            <w:r w:rsidRPr="00677B67">
              <w:rPr>
                <w:b w:val="0"/>
              </w:rPr>
              <w:t xml:space="preserve">Unplanned weight loss </w:t>
            </w:r>
          </w:p>
          <w:p w14:paraId="2E5C1A04" w14:textId="77777777" w:rsidR="004E6656" w:rsidRPr="00677B67" w:rsidRDefault="004E6656" w:rsidP="00B94321">
            <w:pPr>
              <w:pStyle w:val="ListBullet"/>
              <w:numPr>
                <w:ilvl w:val="0"/>
                <w:numId w:val="16"/>
              </w:numPr>
              <w:rPr>
                <w:b w:val="0"/>
                <w:bCs/>
              </w:rPr>
            </w:pPr>
            <w:r w:rsidRPr="00677B67">
              <w:rPr>
                <w:b w:val="0"/>
              </w:rPr>
              <w:t xml:space="preserve">Falls and major </w:t>
            </w:r>
            <w:proofErr w:type="gramStart"/>
            <w:r w:rsidRPr="00677B67">
              <w:rPr>
                <w:b w:val="0"/>
              </w:rPr>
              <w:t>injuries</w:t>
            </w:r>
            <w:proofErr w:type="gramEnd"/>
          </w:p>
          <w:p w14:paraId="1E5ED2DD" w14:textId="77777777" w:rsidR="004E6656" w:rsidRPr="00677B67" w:rsidRDefault="004E6656" w:rsidP="00B94321">
            <w:pPr>
              <w:pStyle w:val="ListBullet"/>
              <w:numPr>
                <w:ilvl w:val="0"/>
                <w:numId w:val="16"/>
              </w:numPr>
              <w:rPr>
                <w:b w:val="0"/>
                <w:bCs/>
              </w:rPr>
            </w:pPr>
            <w:r w:rsidRPr="00677B67">
              <w:rPr>
                <w:b w:val="0"/>
              </w:rPr>
              <w:t xml:space="preserve">Medication management </w:t>
            </w:r>
          </w:p>
          <w:p w14:paraId="36CC1FBC" w14:textId="77777777" w:rsidR="004E6656" w:rsidRPr="00677B67" w:rsidRDefault="004E6656" w:rsidP="00B94321">
            <w:pPr>
              <w:pStyle w:val="ListBullet"/>
              <w:numPr>
                <w:ilvl w:val="0"/>
                <w:numId w:val="16"/>
              </w:numPr>
              <w:rPr>
                <w:b w:val="0"/>
                <w:bCs/>
              </w:rPr>
            </w:pPr>
            <w:r w:rsidRPr="00677B67">
              <w:rPr>
                <w:b w:val="0"/>
              </w:rPr>
              <w:t>Activities of daily living</w:t>
            </w:r>
          </w:p>
          <w:p w14:paraId="4FEA32A8" w14:textId="77777777" w:rsidR="004E6656" w:rsidRPr="00677B67" w:rsidRDefault="004E6656" w:rsidP="00B94321">
            <w:pPr>
              <w:pStyle w:val="ListBullet"/>
              <w:numPr>
                <w:ilvl w:val="0"/>
                <w:numId w:val="16"/>
              </w:numPr>
              <w:rPr>
                <w:b w:val="0"/>
                <w:bCs/>
              </w:rPr>
            </w:pPr>
            <w:r w:rsidRPr="00677B67">
              <w:rPr>
                <w:b w:val="0"/>
              </w:rPr>
              <w:t xml:space="preserve">Incontinence care </w:t>
            </w:r>
          </w:p>
          <w:p w14:paraId="66A63C2F" w14:textId="77777777" w:rsidR="004E6656" w:rsidRPr="00677B67" w:rsidRDefault="004E6656" w:rsidP="00B94321">
            <w:pPr>
              <w:pStyle w:val="ListBullet"/>
              <w:numPr>
                <w:ilvl w:val="0"/>
                <w:numId w:val="16"/>
              </w:numPr>
              <w:rPr>
                <w:b w:val="0"/>
                <w:bCs/>
              </w:rPr>
            </w:pPr>
            <w:r w:rsidRPr="00677B67">
              <w:rPr>
                <w:b w:val="0"/>
              </w:rPr>
              <w:t xml:space="preserve">Hospitalisation </w:t>
            </w:r>
          </w:p>
          <w:p w14:paraId="125FB929" w14:textId="77777777" w:rsidR="004E6656" w:rsidRPr="00677B67" w:rsidRDefault="004E6656" w:rsidP="00B94321">
            <w:pPr>
              <w:pStyle w:val="ListBullet"/>
              <w:numPr>
                <w:ilvl w:val="0"/>
                <w:numId w:val="16"/>
              </w:numPr>
              <w:rPr>
                <w:b w:val="0"/>
                <w:bCs/>
              </w:rPr>
            </w:pPr>
            <w:r w:rsidRPr="00677B67">
              <w:rPr>
                <w:b w:val="0"/>
              </w:rPr>
              <w:t xml:space="preserve">Workforce, </w:t>
            </w:r>
            <w:proofErr w:type="spellStart"/>
            <w:r w:rsidRPr="00677B67">
              <w:rPr>
                <w:b w:val="0"/>
              </w:rPr>
              <w:t>inc</w:t>
            </w:r>
            <w:proofErr w:type="spellEnd"/>
            <w:r w:rsidRPr="00677B67">
              <w:rPr>
                <w:b w:val="0"/>
              </w:rPr>
              <w:t xml:space="preserve"> care minutes</w:t>
            </w:r>
          </w:p>
          <w:p w14:paraId="7D4F0473" w14:textId="77777777" w:rsidR="004E6656" w:rsidRPr="00532EC6" w:rsidRDefault="004E6656" w:rsidP="00B94321">
            <w:pPr>
              <w:pStyle w:val="ListBullet"/>
              <w:numPr>
                <w:ilvl w:val="0"/>
                <w:numId w:val="16"/>
              </w:numPr>
              <w:rPr>
                <w:b w:val="0"/>
                <w:bCs/>
              </w:rPr>
            </w:pPr>
            <w:r w:rsidRPr="00677B67">
              <w:rPr>
                <w:b w:val="0"/>
              </w:rPr>
              <w:t>Consumer experience</w:t>
            </w:r>
          </w:p>
          <w:p w14:paraId="5B6AB692" w14:textId="77777777" w:rsidR="004E6656" w:rsidRPr="00BE16E2" w:rsidRDefault="004E6656" w:rsidP="00B94321">
            <w:pPr>
              <w:pStyle w:val="ListBullet"/>
              <w:numPr>
                <w:ilvl w:val="0"/>
                <w:numId w:val="16"/>
              </w:numPr>
            </w:pPr>
            <w:r w:rsidRPr="00677B67">
              <w:rPr>
                <w:b w:val="0"/>
              </w:rPr>
              <w:lastRenderedPageBreak/>
              <w:t>Quality of life</w:t>
            </w:r>
            <w:r w:rsidRPr="00677B67">
              <w:t xml:space="preserve">  </w:t>
            </w:r>
          </w:p>
        </w:tc>
        <w:tc>
          <w:tcPr>
            <w:tcW w:w="2106" w:type="dxa"/>
            <w:tcBorders>
              <w:top w:val="single" w:sz="4" w:space="0" w:color="auto"/>
              <w:left w:val="single" w:sz="4" w:space="0" w:color="auto"/>
              <w:bottom w:val="single" w:sz="4" w:space="0" w:color="auto"/>
              <w:right w:val="single" w:sz="4" w:space="0" w:color="auto"/>
            </w:tcBorders>
          </w:tcPr>
          <w:p w14:paraId="27EAF68D" w14:textId="77777777" w:rsidR="004E6656" w:rsidRPr="00257DC6" w:rsidRDefault="004E6656" w:rsidP="00B94321">
            <w:pPr>
              <w:pStyle w:val="ListBullet"/>
              <w:ind w:left="0" w:firstLine="0"/>
              <w:cnfStyle w:val="000000100000" w:firstRow="0" w:lastRow="0" w:firstColumn="0" w:lastColumn="0" w:oddVBand="0" w:evenVBand="0" w:oddHBand="1" w:evenHBand="0" w:firstRowFirstColumn="0" w:firstRowLastColumn="0" w:lastRowFirstColumn="0" w:lastRowLastColumn="0"/>
              <w:rPr>
                <w:bCs/>
              </w:rPr>
            </w:pPr>
            <w:r w:rsidRPr="00257DC6">
              <w:rPr>
                <w:bCs/>
              </w:rPr>
              <w:lastRenderedPageBreak/>
              <w:t xml:space="preserve">Quarterly </w:t>
            </w:r>
          </w:p>
        </w:tc>
        <w:tc>
          <w:tcPr>
            <w:tcW w:w="3650" w:type="dxa"/>
            <w:tcBorders>
              <w:top w:val="single" w:sz="4" w:space="0" w:color="auto"/>
              <w:left w:val="single" w:sz="4" w:space="0" w:color="auto"/>
              <w:bottom w:val="single" w:sz="4" w:space="0" w:color="auto"/>
              <w:right w:val="single" w:sz="4" w:space="0" w:color="auto"/>
            </w:tcBorders>
          </w:tcPr>
          <w:p w14:paraId="7C014E32" w14:textId="77777777" w:rsidR="004E6656" w:rsidRDefault="004E6656" w:rsidP="00B94321">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677B67">
              <w:t>Monitoring &amp; surveillance</w:t>
            </w:r>
          </w:p>
          <w:p w14:paraId="5921BF3C" w14:textId="77777777" w:rsidR="004E6656" w:rsidRDefault="004E6656" w:rsidP="00B94321">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 xml:space="preserve">Provides opportunity for the board to measure standards of care against State </w:t>
            </w:r>
            <w:proofErr w:type="gramStart"/>
            <w:r>
              <w:t>benchmark</w:t>
            </w:r>
            <w:proofErr w:type="gramEnd"/>
          </w:p>
          <w:p w14:paraId="7EB2505D" w14:textId="77777777" w:rsidR="004E6656" w:rsidRPr="00602064" w:rsidRDefault="004E6656" w:rsidP="00B94321">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677B67">
              <w:t>Provides the opportunity for the board to celebrate success or seek actions to address concerns</w:t>
            </w:r>
          </w:p>
        </w:tc>
        <w:tc>
          <w:tcPr>
            <w:tcW w:w="1966" w:type="dxa"/>
            <w:tcBorders>
              <w:top w:val="single" w:sz="4" w:space="0" w:color="auto"/>
              <w:left w:val="single" w:sz="4" w:space="0" w:color="auto"/>
              <w:bottom w:val="single" w:sz="4" w:space="0" w:color="auto"/>
              <w:right w:val="single" w:sz="4" w:space="0" w:color="auto"/>
            </w:tcBorders>
          </w:tcPr>
          <w:p w14:paraId="19C1EB63" w14:textId="77777777" w:rsidR="004E6656" w:rsidRPr="00677B67" w:rsidRDefault="004E6656" w:rsidP="00B94321">
            <w:pPr>
              <w:pStyle w:val="ListBullet"/>
              <w:cnfStyle w:val="000000100000" w:firstRow="0" w:lastRow="0" w:firstColumn="0" w:lastColumn="0" w:oddVBand="0" w:evenVBand="0" w:oddHBand="1" w:evenHBand="0" w:firstRowFirstColumn="0" w:firstRowLastColumn="0" w:lastRowFirstColumn="0" w:lastRowLastColumn="0"/>
              <w:rPr>
                <w:b/>
              </w:rPr>
            </w:pPr>
          </w:p>
        </w:tc>
        <w:tc>
          <w:tcPr>
            <w:tcW w:w="2106" w:type="dxa"/>
            <w:tcBorders>
              <w:top w:val="single" w:sz="4" w:space="0" w:color="auto"/>
              <w:left w:val="single" w:sz="4" w:space="0" w:color="auto"/>
              <w:bottom w:val="single" w:sz="4" w:space="0" w:color="auto"/>
              <w:right w:val="single" w:sz="4" w:space="0" w:color="auto"/>
            </w:tcBorders>
          </w:tcPr>
          <w:p w14:paraId="3F6FE226" w14:textId="77777777" w:rsidR="004E6656" w:rsidRPr="00677B67" w:rsidRDefault="004E6656" w:rsidP="00B94321">
            <w:pPr>
              <w:pStyle w:val="ListBullet"/>
              <w:ind w:left="0" w:firstLine="0"/>
              <w:cnfStyle w:val="000000100000" w:firstRow="0" w:lastRow="0" w:firstColumn="0" w:lastColumn="0" w:oddVBand="0" w:evenVBand="0" w:oddHBand="1" w:evenHBand="0" w:firstRowFirstColumn="0" w:firstRowLastColumn="0" w:lastRowFirstColumn="0" w:lastRowLastColumn="0"/>
              <w:rPr>
                <w:b/>
              </w:rPr>
            </w:pPr>
          </w:p>
        </w:tc>
        <w:tc>
          <w:tcPr>
            <w:tcW w:w="1820" w:type="dxa"/>
            <w:tcBorders>
              <w:top w:val="single" w:sz="4" w:space="0" w:color="auto"/>
              <w:left w:val="single" w:sz="4" w:space="0" w:color="auto"/>
              <w:bottom w:val="single" w:sz="4" w:space="0" w:color="auto"/>
            </w:tcBorders>
          </w:tcPr>
          <w:p w14:paraId="42439396" w14:textId="77777777" w:rsidR="004E6656" w:rsidRPr="00677B67" w:rsidRDefault="004E6656" w:rsidP="00B94321">
            <w:pPr>
              <w:pStyle w:val="ListBullet"/>
              <w:ind w:left="0" w:firstLine="0"/>
              <w:cnfStyle w:val="000000100000" w:firstRow="0" w:lastRow="0" w:firstColumn="0" w:lastColumn="0" w:oddVBand="0" w:evenVBand="0" w:oddHBand="1" w:evenHBand="0" w:firstRowFirstColumn="0" w:firstRowLastColumn="0" w:lastRowFirstColumn="0" w:lastRowLastColumn="0"/>
              <w:rPr>
                <w:b/>
              </w:rPr>
            </w:pPr>
          </w:p>
        </w:tc>
      </w:tr>
      <w:tr w:rsidR="004E6656" w:rsidRPr="00677B67" w14:paraId="086BAFAC" w14:textId="77777777" w:rsidTr="00B94321">
        <w:trPr>
          <w:trHeight w:val="580"/>
        </w:trPr>
        <w:tc>
          <w:tcPr>
            <w:cnfStyle w:val="001000000000" w:firstRow="0" w:lastRow="0" w:firstColumn="1" w:lastColumn="0" w:oddVBand="0" w:evenVBand="0" w:oddHBand="0" w:evenHBand="0" w:firstRowFirstColumn="0" w:firstRowLastColumn="0" w:lastRowFirstColumn="0" w:lastRowLastColumn="0"/>
            <w:tcW w:w="3089" w:type="dxa"/>
            <w:tcBorders>
              <w:top w:val="single" w:sz="4" w:space="0" w:color="auto"/>
              <w:bottom w:val="single" w:sz="4" w:space="0" w:color="auto"/>
              <w:right w:val="single" w:sz="4" w:space="0" w:color="auto"/>
            </w:tcBorders>
          </w:tcPr>
          <w:p w14:paraId="4D0DBCC6" w14:textId="77777777" w:rsidR="004E6656" w:rsidRPr="00677B67" w:rsidRDefault="004E6656" w:rsidP="00B94321">
            <w:pPr>
              <w:pStyle w:val="ListBullet"/>
              <w:ind w:left="0" w:firstLine="0"/>
            </w:pPr>
            <w:r w:rsidRPr="007B4E89">
              <w:t>Strategy to introduce new procedure/treatment safely</w:t>
            </w:r>
          </w:p>
        </w:tc>
        <w:tc>
          <w:tcPr>
            <w:tcW w:w="2106" w:type="dxa"/>
            <w:tcBorders>
              <w:top w:val="single" w:sz="4" w:space="0" w:color="auto"/>
              <w:left w:val="single" w:sz="4" w:space="0" w:color="auto"/>
              <w:bottom w:val="single" w:sz="4" w:space="0" w:color="auto"/>
              <w:right w:val="single" w:sz="4" w:space="0" w:color="auto"/>
            </w:tcBorders>
          </w:tcPr>
          <w:p w14:paraId="230FDEF5" w14:textId="77777777" w:rsidR="004E6656" w:rsidRPr="00677B67" w:rsidRDefault="004E6656" w:rsidP="00B94321">
            <w:pPr>
              <w:pStyle w:val="ListBullet"/>
              <w:ind w:left="0" w:firstLine="0"/>
              <w:cnfStyle w:val="000000000000" w:firstRow="0" w:lastRow="0" w:firstColumn="0" w:lastColumn="0" w:oddVBand="0" w:evenVBand="0" w:oddHBand="0" w:evenHBand="0" w:firstRowFirstColumn="0" w:firstRowLastColumn="0" w:lastRowFirstColumn="0" w:lastRowLastColumn="0"/>
              <w:rPr>
                <w:b/>
              </w:rPr>
            </w:pPr>
            <w:r w:rsidRPr="00677B67">
              <w:t>Reviewed regularly as per internal protocols</w:t>
            </w:r>
          </w:p>
        </w:tc>
        <w:tc>
          <w:tcPr>
            <w:tcW w:w="3650" w:type="dxa"/>
            <w:tcBorders>
              <w:top w:val="single" w:sz="4" w:space="0" w:color="auto"/>
              <w:left w:val="single" w:sz="4" w:space="0" w:color="auto"/>
              <w:bottom w:val="single" w:sz="4" w:space="0" w:color="auto"/>
              <w:right w:val="single" w:sz="4" w:space="0" w:color="auto"/>
            </w:tcBorders>
          </w:tcPr>
          <w:p w14:paraId="32E92D7A" w14:textId="77777777" w:rsidR="004E6656" w:rsidRPr="00677B67" w:rsidRDefault="004E6656" w:rsidP="00B94321">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677B67">
              <w:t xml:space="preserve">Risk Management </w:t>
            </w:r>
          </w:p>
          <w:p w14:paraId="36827E4F" w14:textId="77777777" w:rsidR="004E6656" w:rsidRPr="00677B67" w:rsidRDefault="004E6656" w:rsidP="00B94321">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677B67">
              <w:t xml:space="preserve">Sets expectation of quality and safety for all new clinical procedures/treatments </w:t>
            </w:r>
          </w:p>
        </w:tc>
        <w:tc>
          <w:tcPr>
            <w:tcW w:w="1966" w:type="dxa"/>
            <w:tcBorders>
              <w:top w:val="single" w:sz="4" w:space="0" w:color="auto"/>
              <w:left w:val="single" w:sz="4" w:space="0" w:color="auto"/>
              <w:bottom w:val="single" w:sz="4" w:space="0" w:color="auto"/>
              <w:right w:val="single" w:sz="4" w:space="0" w:color="auto"/>
            </w:tcBorders>
          </w:tcPr>
          <w:p w14:paraId="47346022" w14:textId="77777777" w:rsidR="004E6656" w:rsidRPr="00677B67" w:rsidRDefault="004E6656" w:rsidP="00B94321">
            <w:pPr>
              <w:pStyle w:val="ListBullet"/>
              <w:cnfStyle w:val="000000000000" w:firstRow="0" w:lastRow="0" w:firstColumn="0" w:lastColumn="0" w:oddVBand="0" w:evenVBand="0" w:oddHBand="0" w:evenHBand="0" w:firstRowFirstColumn="0" w:firstRowLastColumn="0" w:lastRowFirstColumn="0" w:lastRowLastColumn="0"/>
            </w:pPr>
          </w:p>
        </w:tc>
        <w:tc>
          <w:tcPr>
            <w:tcW w:w="2106" w:type="dxa"/>
            <w:tcBorders>
              <w:top w:val="single" w:sz="4" w:space="0" w:color="auto"/>
              <w:left w:val="single" w:sz="4" w:space="0" w:color="auto"/>
              <w:bottom w:val="single" w:sz="4" w:space="0" w:color="auto"/>
              <w:right w:val="single" w:sz="4" w:space="0" w:color="auto"/>
            </w:tcBorders>
          </w:tcPr>
          <w:p w14:paraId="3F58E479" w14:textId="77777777" w:rsidR="004E6656" w:rsidRPr="00677B67" w:rsidRDefault="004E6656" w:rsidP="00B94321">
            <w:pPr>
              <w:pStyle w:val="ListBullet"/>
              <w:ind w:left="0" w:firstLine="0"/>
              <w:cnfStyle w:val="000000000000" w:firstRow="0" w:lastRow="0" w:firstColumn="0" w:lastColumn="0" w:oddVBand="0" w:evenVBand="0" w:oddHBand="0" w:evenHBand="0" w:firstRowFirstColumn="0" w:firstRowLastColumn="0" w:lastRowFirstColumn="0" w:lastRowLastColumn="0"/>
            </w:pPr>
          </w:p>
        </w:tc>
        <w:tc>
          <w:tcPr>
            <w:tcW w:w="1820" w:type="dxa"/>
            <w:tcBorders>
              <w:top w:val="single" w:sz="4" w:space="0" w:color="auto"/>
              <w:left w:val="single" w:sz="4" w:space="0" w:color="auto"/>
              <w:bottom w:val="single" w:sz="4" w:space="0" w:color="auto"/>
            </w:tcBorders>
          </w:tcPr>
          <w:p w14:paraId="5041D3EB" w14:textId="77777777" w:rsidR="004E6656" w:rsidRPr="00677B67" w:rsidRDefault="004E6656" w:rsidP="00B94321">
            <w:pPr>
              <w:pStyle w:val="ListBullet"/>
              <w:ind w:left="0" w:firstLine="0"/>
              <w:cnfStyle w:val="000000000000" w:firstRow="0" w:lastRow="0" w:firstColumn="0" w:lastColumn="0" w:oddVBand="0" w:evenVBand="0" w:oddHBand="0" w:evenHBand="0" w:firstRowFirstColumn="0" w:firstRowLastColumn="0" w:lastRowFirstColumn="0" w:lastRowLastColumn="0"/>
            </w:pPr>
          </w:p>
        </w:tc>
      </w:tr>
    </w:tbl>
    <w:p w14:paraId="0CF5F2FC" w14:textId="1A12E902" w:rsidR="00EC2435" w:rsidRDefault="006B2DCF" w:rsidP="00EC2435">
      <w:pPr>
        <w:pStyle w:val="ListBullet"/>
        <w:tabs>
          <w:tab w:val="clear" w:pos="360"/>
        </w:tabs>
        <w:ind w:left="0" w:firstLine="0"/>
      </w:pPr>
      <w:r>
        <w:br w:type="page"/>
      </w:r>
    </w:p>
    <w:tbl>
      <w:tblPr>
        <w:tblStyle w:val="VHADefaultTableStyle"/>
        <w:tblW w:w="148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9"/>
        <w:gridCol w:w="2126"/>
        <w:gridCol w:w="3686"/>
        <w:gridCol w:w="1984"/>
        <w:gridCol w:w="2126"/>
        <w:gridCol w:w="1843"/>
      </w:tblGrid>
      <w:tr w:rsidR="00EC2435" w:rsidRPr="0009495A" w14:paraId="00150C99" w14:textId="77777777" w:rsidTr="004E665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884" w:type="dxa"/>
            <w:gridSpan w:val="6"/>
            <w:tcBorders>
              <w:top w:val="single" w:sz="4" w:space="0" w:color="auto"/>
              <w:bottom w:val="single" w:sz="4" w:space="0" w:color="auto"/>
            </w:tcBorders>
            <w:shd w:val="clear" w:color="auto" w:fill="E06F1A"/>
            <w:hideMark/>
          </w:tcPr>
          <w:p w14:paraId="52777434" w14:textId="77777777" w:rsidR="00EC2435" w:rsidRDefault="00EC2435" w:rsidP="005D3CFC">
            <w:pPr>
              <w:pStyle w:val="ListBullet"/>
              <w:tabs>
                <w:tab w:val="clear" w:pos="360"/>
              </w:tabs>
              <w:ind w:left="284" w:hanging="284"/>
              <w:rPr>
                <w:b w:val="0"/>
                <w:bCs/>
                <w:color w:val="FFFFFF" w:themeColor="background1"/>
                <w:sz w:val="28"/>
                <w:szCs w:val="28"/>
              </w:rPr>
            </w:pPr>
            <w:r w:rsidRPr="004E576C">
              <w:rPr>
                <w:color w:val="FFFFFF" w:themeColor="background1"/>
                <w:sz w:val="28"/>
                <w:szCs w:val="28"/>
              </w:rPr>
              <w:lastRenderedPageBreak/>
              <w:t xml:space="preserve">Domain of Safer Care Victoria's Clinical Governance Framework - Accreditation </w:t>
            </w:r>
          </w:p>
          <w:p w14:paraId="4BB1D3BE" w14:textId="67D27014" w:rsidR="00EC2435" w:rsidRPr="0009495A" w:rsidRDefault="00EC2435" w:rsidP="005D3CFC">
            <w:pPr>
              <w:pStyle w:val="ListBullet"/>
              <w:tabs>
                <w:tab w:val="clear" w:pos="360"/>
              </w:tabs>
              <w:ind w:left="284" w:hanging="284"/>
            </w:pPr>
            <w:r w:rsidRPr="00B36553">
              <w:rPr>
                <w:color w:val="FFFFFF" w:themeColor="background1"/>
              </w:rPr>
              <w:t>Linked to functions associated with</w:t>
            </w:r>
            <w:r>
              <w:rPr>
                <w:color w:val="FFFFFF" w:themeColor="background1"/>
              </w:rPr>
              <w:t xml:space="preserve"> </w:t>
            </w:r>
            <w:r w:rsidRPr="00CD1E25">
              <w:rPr>
                <w:color w:val="FFFFFF" w:themeColor="background1"/>
              </w:rPr>
              <w:t>Executive Leadership team</w:t>
            </w:r>
            <w:r>
              <w:rPr>
                <w:color w:val="FFFFFF" w:themeColor="background1"/>
              </w:rPr>
              <w:t xml:space="preserve">, Quality, Compliance </w:t>
            </w:r>
          </w:p>
        </w:tc>
      </w:tr>
      <w:tr w:rsidR="008C3665" w:rsidRPr="0009495A" w14:paraId="2BF19B36" w14:textId="77777777" w:rsidTr="00EC552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right w:val="single" w:sz="4" w:space="0" w:color="auto"/>
            </w:tcBorders>
          </w:tcPr>
          <w:p w14:paraId="429104A0" w14:textId="2E407B1B" w:rsidR="00EC2435" w:rsidRPr="0009495A" w:rsidRDefault="00EC2435" w:rsidP="005D3CFC">
            <w:pPr>
              <w:pStyle w:val="ListBullet"/>
              <w:tabs>
                <w:tab w:val="clear" w:pos="360"/>
              </w:tabs>
              <w:spacing w:before="0"/>
              <w:ind w:left="284" w:hanging="284"/>
            </w:pPr>
            <w:r w:rsidRPr="003D0A3D">
              <w:t>B</w:t>
            </w:r>
            <w:r>
              <w:t xml:space="preserve">OARD REPORTING  </w:t>
            </w:r>
          </w:p>
        </w:tc>
        <w:tc>
          <w:tcPr>
            <w:tcW w:w="2126" w:type="dxa"/>
            <w:tcBorders>
              <w:top w:val="single" w:sz="4" w:space="0" w:color="auto"/>
              <w:left w:val="single" w:sz="4" w:space="0" w:color="auto"/>
              <w:bottom w:val="single" w:sz="4" w:space="0" w:color="auto"/>
              <w:right w:val="single" w:sz="4" w:space="0" w:color="auto"/>
            </w:tcBorders>
          </w:tcPr>
          <w:p w14:paraId="46D8A3CE" w14:textId="77777777" w:rsidR="00F74C02" w:rsidRDefault="00EC2435" w:rsidP="005D3CFC">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r w:rsidRPr="003D0A3D">
              <w:rPr>
                <w:b/>
              </w:rPr>
              <w:t>S</w:t>
            </w:r>
            <w:r>
              <w:rPr>
                <w:b/>
              </w:rPr>
              <w:t>UGGESTED</w:t>
            </w:r>
          </w:p>
          <w:p w14:paraId="506B4D0F" w14:textId="72B93950" w:rsidR="00EC2435" w:rsidRPr="0009495A" w:rsidRDefault="00EC2435" w:rsidP="005D3CFC">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pPr>
            <w:r>
              <w:rPr>
                <w:b/>
              </w:rPr>
              <w:t xml:space="preserve">REPORTING CYCLE </w:t>
            </w:r>
          </w:p>
        </w:tc>
        <w:tc>
          <w:tcPr>
            <w:tcW w:w="3686" w:type="dxa"/>
            <w:tcBorders>
              <w:top w:val="single" w:sz="4" w:space="0" w:color="auto"/>
              <w:left w:val="single" w:sz="4" w:space="0" w:color="auto"/>
              <w:bottom w:val="single" w:sz="4" w:space="0" w:color="auto"/>
              <w:right w:val="single" w:sz="4" w:space="0" w:color="auto"/>
            </w:tcBorders>
          </w:tcPr>
          <w:p w14:paraId="3F78253F" w14:textId="38A667D4" w:rsidR="00EC2435" w:rsidRPr="0009495A" w:rsidRDefault="00EC2435" w:rsidP="005D3CFC">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pPr>
            <w:r>
              <w:rPr>
                <w:b/>
              </w:rPr>
              <w:t xml:space="preserve">PURPOSE &amp; ACTIONS </w:t>
            </w:r>
          </w:p>
        </w:tc>
        <w:tc>
          <w:tcPr>
            <w:tcW w:w="1984" w:type="dxa"/>
            <w:tcBorders>
              <w:top w:val="single" w:sz="4" w:space="0" w:color="auto"/>
              <w:left w:val="single" w:sz="4" w:space="0" w:color="auto"/>
              <w:bottom w:val="single" w:sz="4" w:space="0" w:color="auto"/>
              <w:right w:val="single" w:sz="4" w:space="0" w:color="auto"/>
            </w:tcBorders>
          </w:tcPr>
          <w:p w14:paraId="7F39B1D5" w14:textId="77777777" w:rsidR="00EC2435" w:rsidRPr="0009495A" w:rsidRDefault="00EC2435" w:rsidP="005D3CFC">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pPr>
            <w:r w:rsidRPr="003D0A3D">
              <w:rPr>
                <w:b/>
              </w:rPr>
              <w:t>C</w:t>
            </w:r>
            <w:r>
              <w:rPr>
                <w:b/>
              </w:rPr>
              <w:t xml:space="preserve">URRENTLY IN PLACE </w:t>
            </w:r>
          </w:p>
        </w:tc>
        <w:tc>
          <w:tcPr>
            <w:tcW w:w="2126" w:type="dxa"/>
            <w:tcBorders>
              <w:top w:val="single" w:sz="4" w:space="0" w:color="auto"/>
              <w:left w:val="single" w:sz="4" w:space="0" w:color="auto"/>
              <w:bottom w:val="single" w:sz="4" w:space="0" w:color="auto"/>
              <w:right w:val="single" w:sz="4" w:space="0" w:color="auto"/>
            </w:tcBorders>
          </w:tcPr>
          <w:p w14:paraId="3CF39C9B" w14:textId="77777777" w:rsidR="00F74C02" w:rsidRDefault="00EC2435" w:rsidP="005D3CFC">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rPr>
                <w:b/>
              </w:rPr>
            </w:pPr>
            <w:r w:rsidRPr="003D0A3D">
              <w:rPr>
                <w:b/>
              </w:rPr>
              <w:t>T</w:t>
            </w:r>
            <w:r>
              <w:rPr>
                <w:b/>
              </w:rPr>
              <w:t>O BE</w:t>
            </w:r>
          </w:p>
          <w:p w14:paraId="63683150" w14:textId="71E36DAE" w:rsidR="00EC2435" w:rsidRPr="0009495A" w:rsidRDefault="00EC2435" w:rsidP="005D3CFC">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pPr>
            <w:r>
              <w:rPr>
                <w:b/>
              </w:rPr>
              <w:t xml:space="preserve">IMPLEMENTED </w:t>
            </w:r>
          </w:p>
        </w:tc>
        <w:tc>
          <w:tcPr>
            <w:tcW w:w="1843" w:type="dxa"/>
            <w:tcBorders>
              <w:top w:val="single" w:sz="4" w:space="0" w:color="auto"/>
              <w:left w:val="single" w:sz="4" w:space="0" w:color="auto"/>
              <w:bottom w:val="single" w:sz="4" w:space="0" w:color="auto"/>
            </w:tcBorders>
          </w:tcPr>
          <w:p w14:paraId="2F38AA7F" w14:textId="77777777" w:rsidR="00EC2435" w:rsidRPr="0009495A" w:rsidRDefault="00EC2435" w:rsidP="005D3CFC">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pPr>
            <w:r w:rsidRPr="003D0A3D">
              <w:rPr>
                <w:b/>
              </w:rPr>
              <w:t>C</w:t>
            </w:r>
            <w:r>
              <w:rPr>
                <w:b/>
              </w:rPr>
              <w:t xml:space="preserve">OMMENTS / ACTIONS </w:t>
            </w:r>
          </w:p>
        </w:tc>
      </w:tr>
      <w:tr w:rsidR="002B1A97" w:rsidRPr="0009495A" w14:paraId="5F909663" w14:textId="77777777" w:rsidTr="00EC552E">
        <w:trPr>
          <w:trHeight w:val="174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right w:val="single" w:sz="4" w:space="0" w:color="auto"/>
            </w:tcBorders>
          </w:tcPr>
          <w:p w14:paraId="27D3CDFF" w14:textId="77777777" w:rsidR="002B1A97" w:rsidRDefault="002B1A97" w:rsidP="005D3CFC">
            <w:pPr>
              <w:pStyle w:val="ListBullet"/>
              <w:tabs>
                <w:tab w:val="clear" w:pos="360"/>
              </w:tabs>
              <w:ind w:left="0" w:firstLine="0"/>
              <w:rPr>
                <w:b w:val="0"/>
                <w:bCs/>
              </w:rPr>
            </w:pPr>
            <w:r>
              <w:t xml:space="preserve">Accreditation self-assessment gaps/issues identified, analysed and action plan </w:t>
            </w:r>
            <w:proofErr w:type="gramStart"/>
            <w:r>
              <w:t>established</w:t>
            </w:r>
            <w:proofErr w:type="gramEnd"/>
            <w:r>
              <w:t xml:space="preserve"> </w:t>
            </w:r>
          </w:p>
          <w:p w14:paraId="18D2CE62" w14:textId="039278C5" w:rsidR="002B1A97" w:rsidRPr="00880209" w:rsidRDefault="002B1A97" w:rsidP="005D3CFC">
            <w:pPr>
              <w:pStyle w:val="ListBullet"/>
              <w:tabs>
                <w:tab w:val="clear" w:pos="360"/>
              </w:tabs>
              <w:ind w:left="0" w:firstLine="0"/>
            </w:pPr>
            <w:r>
              <w:t xml:space="preserve">Concerns or issues raised during accreditation preparation </w:t>
            </w:r>
          </w:p>
        </w:tc>
        <w:tc>
          <w:tcPr>
            <w:tcW w:w="2126" w:type="dxa"/>
            <w:tcBorders>
              <w:top w:val="single" w:sz="4" w:space="0" w:color="auto"/>
              <w:left w:val="single" w:sz="4" w:space="0" w:color="auto"/>
              <w:bottom w:val="single" w:sz="4" w:space="0" w:color="auto"/>
              <w:right w:val="single" w:sz="4" w:space="0" w:color="auto"/>
            </w:tcBorders>
          </w:tcPr>
          <w:p w14:paraId="6A4441FE" w14:textId="252FDBD5" w:rsidR="002B1A97" w:rsidRPr="0009495A" w:rsidRDefault="002B1A97" w:rsidP="005D3CFC">
            <w:pPr>
              <w:pStyle w:val="ListBullet"/>
              <w:tabs>
                <w:tab w:val="clear" w:pos="360"/>
              </w:tabs>
              <w:ind w:left="284" w:hanging="284"/>
              <w:cnfStyle w:val="000000000000" w:firstRow="0" w:lastRow="0" w:firstColumn="0" w:lastColumn="0" w:oddVBand="0" w:evenVBand="0" w:oddHBand="0" w:evenHBand="0" w:firstRowFirstColumn="0" w:firstRowLastColumn="0" w:lastRowFirstColumn="0" w:lastRowLastColumn="0"/>
            </w:pPr>
            <w:r w:rsidRPr="0009495A">
              <w:t xml:space="preserve">As occurs </w:t>
            </w:r>
          </w:p>
        </w:tc>
        <w:tc>
          <w:tcPr>
            <w:tcW w:w="3686" w:type="dxa"/>
            <w:tcBorders>
              <w:top w:val="single" w:sz="4" w:space="0" w:color="auto"/>
              <w:left w:val="single" w:sz="4" w:space="0" w:color="auto"/>
              <w:bottom w:val="single" w:sz="4" w:space="0" w:color="auto"/>
              <w:right w:val="single" w:sz="4" w:space="0" w:color="auto"/>
            </w:tcBorders>
          </w:tcPr>
          <w:p w14:paraId="57A4968C" w14:textId="3811520C" w:rsidR="002B1A97" w:rsidRPr="0009495A" w:rsidRDefault="002B1A97"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09495A">
              <w:t xml:space="preserve">Monitoring &amp; surveillance </w:t>
            </w:r>
          </w:p>
        </w:tc>
        <w:tc>
          <w:tcPr>
            <w:tcW w:w="1984" w:type="dxa"/>
            <w:tcBorders>
              <w:top w:val="single" w:sz="4" w:space="0" w:color="auto"/>
              <w:left w:val="single" w:sz="4" w:space="0" w:color="auto"/>
              <w:bottom w:val="single" w:sz="4" w:space="0" w:color="auto"/>
              <w:right w:val="single" w:sz="4" w:space="0" w:color="auto"/>
            </w:tcBorders>
          </w:tcPr>
          <w:p w14:paraId="60305A90" w14:textId="77777777" w:rsidR="002B1A97" w:rsidRPr="0009495A" w:rsidRDefault="002B1A97" w:rsidP="005D3CFC">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auto"/>
              <w:left w:val="single" w:sz="4" w:space="0" w:color="auto"/>
              <w:bottom w:val="single" w:sz="4" w:space="0" w:color="auto"/>
              <w:right w:val="single" w:sz="4" w:space="0" w:color="auto"/>
            </w:tcBorders>
          </w:tcPr>
          <w:p w14:paraId="3A0F411F" w14:textId="77777777" w:rsidR="002B1A97" w:rsidRPr="0009495A" w:rsidRDefault="002B1A97" w:rsidP="005D3CFC">
            <w:pPr>
              <w:pStyle w:val="ListBullet"/>
              <w:tabs>
                <w:tab w:val="clear" w:pos="360"/>
              </w:tabs>
              <w:ind w:left="-104" w:firstLine="0"/>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auto"/>
              <w:left w:val="single" w:sz="4" w:space="0" w:color="auto"/>
              <w:bottom w:val="single" w:sz="4" w:space="0" w:color="auto"/>
            </w:tcBorders>
          </w:tcPr>
          <w:p w14:paraId="764210EF" w14:textId="77777777" w:rsidR="002B1A97" w:rsidRPr="0009495A" w:rsidRDefault="002B1A97" w:rsidP="005D3CFC">
            <w:pPr>
              <w:pStyle w:val="ListBullet"/>
              <w:tabs>
                <w:tab w:val="clear" w:pos="360"/>
              </w:tabs>
              <w:ind w:left="-107" w:firstLine="0"/>
              <w:cnfStyle w:val="000000000000" w:firstRow="0" w:lastRow="0" w:firstColumn="0" w:lastColumn="0" w:oddVBand="0" w:evenVBand="0" w:oddHBand="0" w:evenHBand="0" w:firstRowFirstColumn="0" w:firstRowLastColumn="0" w:lastRowFirstColumn="0" w:lastRowLastColumn="0"/>
            </w:pPr>
          </w:p>
        </w:tc>
      </w:tr>
      <w:tr w:rsidR="002B1A97" w:rsidRPr="0009495A" w14:paraId="7D660505" w14:textId="77777777" w:rsidTr="00EC552E">
        <w:trPr>
          <w:cnfStyle w:val="000000100000" w:firstRow="0" w:lastRow="0" w:firstColumn="0" w:lastColumn="0" w:oddVBand="0" w:evenVBand="0" w:oddHBand="1"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right w:val="single" w:sz="4" w:space="0" w:color="auto"/>
            </w:tcBorders>
          </w:tcPr>
          <w:p w14:paraId="4044FEE1" w14:textId="77777777" w:rsidR="002B1A97" w:rsidRPr="00880209" w:rsidRDefault="002B1A97" w:rsidP="005D3CFC">
            <w:pPr>
              <w:pStyle w:val="ListBullet"/>
              <w:tabs>
                <w:tab w:val="clear" w:pos="360"/>
              </w:tabs>
              <w:ind w:left="0" w:firstLine="0"/>
            </w:pPr>
            <w:r w:rsidRPr="0009495A">
              <w:t xml:space="preserve">Residential aged care accreditation results from the </w:t>
            </w:r>
            <w:r>
              <w:t>Australian</w:t>
            </w:r>
            <w:r w:rsidRPr="0009495A">
              <w:t xml:space="preserve"> </w:t>
            </w:r>
            <w:r>
              <w:t xml:space="preserve">Aged Care Quality and Safety Commission </w:t>
            </w:r>
            <w:r w:rsidRPr="0009495A">
              <w:t>and progress on recommendations</w:t>
            </w:r>
          </w:p>
          <w:p w14:paraId="65A4404D" w14:textId="31F2D3FB" w:rsidR="002B1A97" w:rsidRPr="0009495A" w:rsidRDefault="002B1A97" w:rsidP="005D3CFC">
            <w:pPr>
              <w:pStyle w:val="ListBullet"/>
              <w:tabs>
                <w:tab w:val="clear" w:pos="360"/>
              </w:tabs>
              <w:ind w:left="0" w:firstLine="0"/>
            </w:pPr>
            <w:r w:rsidRPr="00880209">
              <w:t xml:space="preserve">Instances of accreditation non-compliance reported to the Department </w:t>
            </w:r>
            <w:r>
              <w:t>of</w:t>
            </w:r>
            <w:r w:rsidRPr="00880209">
              <w:t xml:space="preserve"> Health </w:t>
            </w:r>
          </w:p>
        </w:tc>
        <w:tc>
          <w:tcPr>
            <w:tcW w:w="2126" w:type="dxa"/>
            <w:tcBorders>
              <w:top w:val="single" w:sz="4" w:space="0" w:color="auto"/>
              <w:left w:val="single" w:sz="4" w:space="0" w:color="auto"/>
              <w:bottom w:val="single" w:sz="4" w:space="0" w:color="auto"/>
              <w:right w:val="single" w:sz="4" w:space="0" w:color="auto"/>
            </w:tcBorders>
          </w:tcPr>
          <w:p w14:paraId="4BBB20A5" w14:textId="77777777" w:rsidR="002B1A97" w:rsidRDefault="002B1A97" w:rsidP="005D3CFC">
            <w:pPr>
              <w:pStyle w:val="ListBullet"/>
              <w:cnfStyle w:val="000000100000" w:firstRow="0" w:lastRow="0" w:firstColumn="0" w:lastColumn="0" w:oddVBand="0" w:evenVBand="0" w:oddHBand="1" w:evenHBand="0" w:firstRowFirstColumn="0" w:firstRowLastColumn="0" w:lastRowFirstColumn="0" w:lastRowLastColumn="0"/>
            </w:pPr>
            <w:r w:rsidRPr="0009495A">
              <w:t xml:space="preserve">As </w:t>
            </w:r>
            <w:proofErr w:type="gramStart"/>
            <w:r w:rsidRPr="0009495A">
              <w:t>occurs</w:t>
            </w:r>
            <w:proofErr w:type="gramEnd"/>
            <w:r w:rsidRPr="0009495A">
              <w:t xml:space="preserve"> </w:t>
            </w:r>
          </w:p>
          <w:p w14:paraId="64E03953" w14:textId="77777777" w:rsidR="002B1A97" w:rsidRDefault="002B1A97" w:rsidP="005D3CFC">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pPr>
          </w:p>
          <w:p w14:paraId="090407C3" w14:textId="77777777" w:rsidR="002B1A97" w:rsidRDefault="002B1A97" w:rsidP="005D3CFC">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pPr>
          </w:p>
          <w:p w14:paraId="7AAA78D0" w14:textId="77777777" w:rsidR="002B1A97" w:rsidRDefault="002B1A97" w:rsidP="005D3CFC">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pPr>
          </w:p>
          <w:p w14:paraId="78E9AD82" w14:textId="77777777" w:rsidR="002B1A97" w:rsidRDefault="002B1A97" w:rsidP="005D3CFC">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pPr>
          </w:p>
          <w:p w14:paraId="37B24E6F" w14:textId="77777777" w:rsidR="002B1A97" w:rsidRDefault="002B1A97" w:rsidP="005D3CFC">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pPr>
          </w:p>
          <w:p w14:paraId="4E77DC0E" w14:textId="77777777" w:rsidR="002B1A97" w:rsidRDefault="002B1A97" w:rsidP="005D3CFC">
            <w:pPr>
              <w:pStyle w:val="ListBullet"/>
              <w:cnfStyle w:val="000000100000" w:firstRow="0" w:lastRow="0" w:firstColumn="0" w:lastColumn="0" w:oddVBand="0" w:evenVBand="0" w:oddHBand="1" w:evenHBand="0" w:firstRowFirstColumn="0" w:firstRowLastColumn="0" w:lastRowFirstColumn="0" w:lastRowLastColumn="0"/>
            </w:pPr>
            <w:r w:rsidRPr="0009495A">
              <w:t xml:space="preserve">As </w:t>
            </w:r>
            <w:proofErr w:type="gramStart"/>
            <w:r w:rsidRPr="0009495A">
              <w:t>occurs</w:t>
            </w:r>
            <w:proofErr w:type="gramEnd"/>
            <w:r w:rsidRPr="0009495A">
              <w:t xml:space="preserve"> </w:t>
            </w:r>
          </w:p>
          <w:p w14:paraId="6741D5DB" w14:textId="77777777" w:rsidR="002B1A97" w:rsidRDefault="002B1A97" w:rsidP="005D3CFC">
            <w:pPr>
              <w:pStyle w:val="ListBullet"/>
              <w:tabs>
                <w:tab w:val="clear" w:pos="360"/>
              </w:tabs>
              <w:ind w:left="284" w:hanging="284"/>
              <w:cnfStyle w:val="000000100000" w:firstRow="0" w:lastRow="0" w:firstColumn="0" w:lastColumn="0" w:oddVBand="0" w:evenVBand="0" w:oddHBand="1" w:evenHBand="0" w:firstRowFirstColumn="0" w:firstRowLastColumn="0" w:lastRowFirstColumn="0" w:lastRowLastColumn="0"/>
            </w:pPr>
          </w:p>
          <w:p w14:paraId="6943AB74" w14:textId="77777777" w:rsidR="002B1A97" w:rsidRPr="0009495A" w:rsidRDefault="002B1A97" w:rsidP="005D3CFC">
            <w:pPr>
              <w:pStyle w:val="ListBullet"/>
              <w:cnfStyle w:val="000000100000" w:firstRow="0" w:lastRow="0" w:firstColumn="0" w:lastColumn="0" w:oddVBand="0" w:evenVBand="0" w:oddHBand="1" w:evenHBand="0" w:firstRowFirstColumn="0" w:firstRowLastColumn="0" w:lastRowFirstColumn="0" w:lastRowLastColumn="0"/>
            </w:pPr>
          </w:p>
        </w:tc>
        <w:tc>
          <w:tcPr>
            <w:tcW w:w="3686" w:type="dxa"/>
            <w:tcBorders>
              <w:top w:val="single" w:sz="4" w:space="0" w:color="auto"/>
              <w:left w:val="single" w:sz="4" w:space="0" w:color="auto"/>
              <w:bottom w:val="single" w:sz="4" w:space="0" w:color="auto"/>
              <w:right w:val="single" w:sz="4" w:space="0" w:color="auto"/>
            </w:tcBorders>
          </w:tcPr>
          <w:p w14:paraId="6415670B" w14:textId="63B62B6B" w:rsidR="002B1A97" w:rsidRPr="0009495A" w:rsidRDefault="002B1A97"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09495A">
              <w:t xml:space="preserve">Monitoring &amp; surveillance </w:t>
            </w:r>
          </w:p>
        </w:tc>
        <w:tc>
          <w:tcPr>
            <w:tcW w:w="1984" w:type="dxa"/>
            <w:tcBorders>
              <w:top w:val="single" w:sz="4" w:space="0" w:color="auto"/>
              <w:left w:val="single" w:sz="4" w:space="0" w:color="auto"/>
              <w:bottom w:val="single" w:sz="4" w:space="0" w:color="auto"/>
              <w:right w:val="single" w:sz="4" w:space="0" w:color="auto"/>
            </w:tcBorders>
          </w:tcPr>
          <w:p w14:paraId="241EEC09" w14:textId="77777777" w:rsidR="002B1A97" w:rsidRPr="0009495A" w:rsidRDefault="002B1A97" w:rsidP="005D3CFC">
            <w:pPr>
              <w:pStyle w:val="ListBullet"/>
              <w:tabs>
                <w:tab w:val="clear" w:pos="360"/>
              </w:tabs>
              <w:ind w:left="0" w:firstLine="0"/>
              <w:cnfStyle w:val="000000100000" w:firstRow="0" w:lastRow="0" w:firstColumn="0" w:lastColumn="0" w:oddVBand="0" w:evenVBand="0" w:oddHBand="1" w:evenHBand="0" w:firstRowFirstColumn="0" w:firstRowLastColumn="0" w:lastRowFirstColumn="0" w:lastRowLastColumn="0"/>
            </w:pPr>
          </w:p>
        </w:tc>
        <w:tc>
          <w:tcPr>
            <w:tcW w:w="2126" w:type="dxa"/>
            <w:tcBorders>
              <w:top w:val="single" w:sz="4" w:space="0" w:color="auto"/>
              <w:left w:val="single" w:sz="4" w:space="0" w:color="auto"/>
              <w:bottom w:val="single" w:sz="4" w:space="0" w:color="auto"/>
              <w:right w:val="single" w:sz="4" w:space="0" w:color="auto"/>
            </w:tcBorders>
          </w:tcPr>
          <w:p w14:paraId="5151E358" w14:textId="77777777" w:rsidR="002B1A97" w:rsidRPr="0009495A" w:rsidRDefault="002B1A97" w:rsidP="005D3CFC">
            <w:pPr>
              <w:pStyle w:val="ListBullet"/>
              <w:tabs>
                <w:tab w:val="clear" w:pos="360"/>
              </w:tabs>
              <w:ind w:left="-104" w:firstLine="0"/>
              <w:cnfStyle w:val="000000100000" w:firstRow="0" w:lastRow="0" w:firstColumn="0" w:lastColumn="0" w:oddVBand="0" w:evenVBand="0" w:oddHBand="1" w:evenHBand="0" w:firstRowFirstColumn="0" w:firstRowLastColumn="0" w:lastRowFirstColumn="0" w:lastRowLastColumn="0"/>
            </w:pPr>
          </w:p>
        </w:tc>
        <w:tc>
          <w:tcPr>
            <w:tcW w:w="1843" w:type="dxa"/>
            <w:tcBorders>
              <w:top w:val="single" w:sz="4" w:space="0" w:color="auto"/>
              <w:left w:val="single" w:sz="4" w:space="0" w:color="auto"/>
              <w:bottom w:val="single" w:sz="4" w:space="0" w:color="auto"/>
            </w:tcBorders>
          </w:tcPr>
          <w:p w14:paraId="4D8B8B26" w14:textId="77777777" w:rsidR="002B1A97" w:rsidRPr="0009495A" w:rsidRDefault="002B1A97" w:rsidP="005D3CFC">
            <w:pPr>
              <w:pStyle w:val="ListBullet"/>
              <w:tabs>
                <w:tab w:val="clear" w:pos="360"/>
              </w:tabs>
              <w:ind w:left="-107" w:firstLine="0"/>
              <w:cnfStyle w:val="000000100000" w:firstRow="0" w:lastRow="0" w:firstColumn="0" w:lastColumn="0" w:oddVBand="0" w:evenVBand="0" w:oddHBand="1" w:evenHBand="0" w:firstRowFirstColumn="0" w:firstRowLastColumn="0" w:lastRowFirstColumn="0" w:lastRowLastColumn="0"/>
            </w:pPr>
          </w:p>
        </w:tc>
      </w:tr>
      <w:tr w:rsidR="002B1A97" w:rsidRPr="0009495A" w14:paraId="4D6440ED" w14:textId="77777777" w:rsidTr="00EC552E">
        <w:trPr>
          <w:trHeight w:val="116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right w:val="single" w:sz="4" w:space="0" w:color="auto"/>
            </w:tcBorders>
            <w:hideMark/>
          </w:tcPr>
          <w:p w14:paraId="48E62DA7" w14:textId="77777777" w:rsidR="002B1A97" w:rsidRPr="0009495A" w:rsidRDefault="002B1A97" w:rsidP="005D3CFC">
            <w:pPr>
              <w:pStyle w:val="ListBullet"/>
              <w:tabs>
                <w:tab w:val="clear" w:pos="360"/>
              </w:tabs>
              <w:ind w:left="0" w:firstLine="0"/>
            </w:pPr>
            <w:r w:rsidRPr="0009495A">
              <w:t xml:space="preserve">Review results of </w:t>
            </w:r>
            <w:r>
              <w:t>unannounced</w:t>
            </w:r>
            <w:r w:rsidRPr="0009495A">
              <w:t xml:space="preserve"> visits by the Australian Aged Care Quality </w:t>
            </w:r>
            <w:r>
              <w:t xml:space="preserve">and Safety Commission </w:t>
            </w:r>
          </w:p>
        </w:tc>
        <w:tc>
          <w:tcPr>
            <w:tcW w:w="2126" w:type="dxa"/>
            <w:tcBorders>
              <w:top w:val="single" w:sz="4" w:space="0" w:color="auto"/>
              <w:left w:val="single" w:sz="4" w:space="0" w:color="auto"/>
              <w:bottom w:val="single" w:sz="4" w:space="0" w:color="auto"/>
              <w:right w:val="single" w:sz="4" w:space="0" w:color="auto"/>
            </w:tcBorders>
            <w:hideMark/>
          </w:tcPr>
          <w:p w14:paraId="417249C4" w14:textId="77777777" w:rsidR="002B1A97" w:rsidRPr="0009495A" w:rsidRDefault="002B1A97" w:rsidP="005D3CFC">
            <w:pPr>
              <w:pStyle w:val="ListBullet"/>
              <w:cnfStyle w:val="000000000000" w:firstRow="0" w:lastRow="0" w:firstColumn="0" w:lastColumn="0" w:oddVBand="0" w:evenVBand="0" w:oddHBand="0" w:evenHBand="0" w:firstRowFirstColumn="0" w:firstRowLastColumn="0" w:lastRowFirstColumn="0" w:lastRowLastColumn="0"/>
            </w:pPr>
            <w:r w:rsidRPr="0009495A">
              <w:t xml:space="preserve">As occurs </w:t>
            </w:r>
          </w:p>
        </w:tc>
        <w:tc>
          <w:tcPr>
            <w:tcW w:w="3686" w:type="dxa"/>
            <w:tcBorders>
              <w:top w:val="single" w:sz="4" w:space="0" w:color="auto"/>
              <w:left w:val="single" w:sz="4" w:space="0" w:color="auto"/>
              <w:bottom w:val="single" w:sz="4" w:space="0" w:color="auto"/>
              <w:right w:val="single" w:sz="4" w:space="0" w:color="auto"/>
            </w:tcBorders>
            <w:hideMark/>
          </w:tcPr>
          <w:p w14:paraId="5884C5D5" w14:textId="77777777" w:rsidR="002B1A97" w:rsidRPr="0009495A" w:rsidRDefault="002B1A97"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09495A">
              <w:t xml:space="preserve">Monitoring &amp; surveillance </w:t>
            </w:r>
          </w:p>
        </w:tc>
        <w:tc>
          <w:tcPr>
            <w:tcW w:w="1984" w:type="dxa"/>
            <w:tcBorders>
              <w:top w:val="single" w:sz="4" w:space="0" w:color="auto"/>
              <w:left w:val="single" w:sz="4" w:space="0" w:color="auto"/>
              <w:bottom w:val="single" w:sz="4" w:space="0" w:color="auto"/>
              <w:right w:val="single" w:sz="4" w:space="0" w:color="auto"/>
            </w:tcBorders>
            <w:hideMark/>
          </w:tcPr>
          <w:p w14:paraId="78A67037" w14:textId="77777777" w:rsidR="002B1A97" w:rsidRPr="0009495A" w:rsidRDefault="002B1A97" w:rsidP="005D3CFC">
            <w:pPr>
              <w:pStyle w:val="ListBullet"/>
              <w:tabs>
                <w:tab w:val="clear" w:pos="360"/>
              </w:tabs>
              <w:ind w:left="0" w:firstLine="0"/>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auto"/>
              <w:left w:val="single" w:sz="4" w:space="0" w:color="auto"/>
              <w:bottom w:val="single" w:sz="4" w:space="0" w:color="auto"/>
              <w:right w:val="single" w:sz="4" w:space="0" w:color="auto"/>
            </w:tcBorders>
            <w:hideMark/>
          </w:tcPr>
          <w:p w14:paraId="242BE724" w14:textId="77777777" w:rsidR="002B1A97" w:rsidRPr="0009495A" w:rsidRDefault="002B1A97" w:rsidP="005D3CFC">
            <w:pPr>
              <w:pStyle w:val="ListBullet"/>
              <w:tabs>
                <w:tab w:val="clear" w:pos="360"/>
              </w:tabs>
              <w:ind w:left="-104" w:firstLine="0"/>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auto"/>
              <w:left w:val="single" w:sz="4" w:space="0" w:color="auto"/>
              <w:bottom w:val="single" w:sz="4" w:space="0" w:color="auto"/>
            </w:tcBorders>
            <w:hideMark/>
          </w:tcPr>
          <w:p w14:paraId="434F1EFA" w14:textId="77777777" w:rsidR="002B1A97" w:rsidRPr="0009495A" w:rsidRDefault="002B1A97" w:rsidP="005D3CFC">
            <w:pPr>
              <w:pStyle w:val="ListBullet"/>
              <w:tabs>
                <w:tab w:val="clear" w:pos="360"/>
              </w:tabs>
              <w:ind w:left="-107" w:firstLine="0"/>
              <w:cnfStyle w:val="000000000000" w:firstRow="0" w:lastRow="0" w:firstColumn="0" w:lastColumn="0" w:oddVBand="0" w:evenVBand="0" w:oddHBand="0" w:evenHBand="0" w:firstRowFirstColumn="0" w:firstRowLastColumn="0" w:lastRowFirstColumn="0" w:lastRowLastColumn="0"/>
            </w:pPr>
          </w:p>
        </w:tc>
      </w:tr>
      <w:tr w:rsidR="002B1A97" w:rsidRPr="0009495A" w14:paraId="30EA5ABC" w14:textId="77777777" w:rsidTr="00EC552E">
        <w:trPr>
          <w:cnfStyle w:val="000000100000" w:firstRow="0" w:lastRow="0" w:firstColumn="0" w:lastColumn="0" w:oddVBand="0" w:evenVBand="0" w:oddHBand="1"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right w:val="single" w:sz="4" w:space="0" w:color="auto"/>
            </w:tcBorders>
            <w:hideMark/>
          </w:tcPr>
          <w:p w14:paraId="1A1B915A" w14:textId="4686B001" w:rsidR="002B1A97" w:rsidRPr="0009495A" w:rsidRDefault="002B1A97" w:rsidP="005D3CFC">
            <w:pPr>
              <w:pStyle w:val="ListBullet"/>
              <w:tabs>
                <w:tab w:val="clear" w:pos="360"/>
              </w:tabs>
              <w:ind w:left="0" w:firstLine="0"/>
            </w:pPr>
            <w:r>
              <w:lastRenderedPageBreak/>
              <w:t>Self-assessment against the care plan policy (</w:t>
            </w:r>
            <w:r w:rsidR="005760BC">
              <w:t>i.e.</w:t>
            </w:r>
            <w:r>
              <w:t xml:space="preserve"> rates of completion, contribution of family and offer of advance care planning) </w:t>
            </w:r>
          </w:p>
        </w:tc>
        <w:tc>
          <w:tcPr>
            <w:tcW w:w="2126" w:type="dxa"/>
            <w:tcBorders>
              <w:top w:val="single" w:sz="4" w:space="0" w:color="auto"/>
              <w:left w:val="single" w:sz="4" w:space="0" w:color="auto"/>
              <w:bottom w:val="single" w:sz="4" w:space="0" w:color="auto"/>
              <w:right w:val="single" w:sz="4" w:space="0" w:color="auto"/>
            </w:tcBorders>
            <w:hideMark/>
          </w:tcPr>
          <w:p w14:paraId="2EA3E796" w14:textId="77777777" w:rsidR="002B1A97" w:rsidRPr="0009495A" w:rsidRDefault="002B1A97" w:rsidP="005D3CFC">
            <w:pPr>
              <w:pStyle w:val="ListBullet"/>
              <w:cnfStyle w:val="000000100000" w:firstRow="0" w:lastRow="0" w:firstColumn="0" w:lastColumn="0" w:oddVBand="0" w:evenVBand="0" w:oddHBand="1" w:evenHBand="0" w:firstRowFirstColumn="0" w:firstRowLastColumn="0" w:lastRowFirstColumn="0" w:lastRowLastColumn="0"/>
            </w:pPr>
            <w:r w:rsidRPr="0009495A">
              <w:t xml:space="preserve">As occurs </w:t>
            </w:r>
          </w:p>
        </w:tc>
        <w:tc>
          <w:tcPr>
            <w:tcW w:w="3686" w:type="dxa"/>
            <w:tcBorders>
              <w:top w:val="single" w:sz="4" w:space="0" w:color="auto"/>
              <w:left w:val="single" w:sz="4" w:space="0" w:color="auto"/>
              <w:bottom w:val="single" w:sz="4" w:space="0" w:color="auto"/>
              <w:right w:val="single" w:sz="4" w:space="0" w:color="auto"/>
            </w:tcBorders>
            <w:hideMark/>
          </w:tcPr>
          <w:p w14:paraId="2AB80921" w14:textId="77777777" w:rsidR="002B1A97" w:rsidRDefault="002B1A97"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09495A">
              <w:t xml:space="preserve">Monitoring &amp; surveillance </w:t>
            </w:r>
          </w:p>
          <w:p w14:paraId="60F840AE" w14:textId="165D5F3F" w:rsidR="002B1A97" w:rsidRPr="0009495A" w:rsidRDefault="002B1A97" w:rsidP="003D2C7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BA095A">
              <w:t>High rate indicates consumer engagement and individualised care</w:t>
            </w:r>
          </w:p>
        </w:tc>
        <w:tc>
          <w:tcPr>
            <w:tcW w:w="1984" w:type="dxa"/>
            <w:tcBorders>
              <w:top w:val="single" w:sz="4" w:space="0" w:color="auto"/>
              <w:left w:val="single" w:sz="4" w:space="0" w:color="auto"/>
              <w:bottom w:val="single" w:sz="4" w:space="0" w:color="auto"/>
              <w:right w:val="single" w:sz="4" w:space="0" w:color="auto"/>
            </w:tcBorders>
            <w:hideMark/>
          </w:tcPr>
          <w:p w14:paraId="2ED62F39" w14:textId="77777777" w:rsidR="002B1A97" w:rsidRPr="0009495A" w:rsidRDefault="002B1A97" w:rsidP="005D3CFC">
            <w:pPr>
              <w:pStyle w:val="ListBullet"/>
              <w:tabs>
                <w:tab w:val="clear" w:pos="360"/>
              </w:tabs>
              <w:ind w:left="-110" w:firstLine="0"/>
              <w:cnfStyle w:val="000000100000" w:firstRow="0" w:lastRow="0" w:firstColumn="0" w:lastColumn="0" w:oddVBand="0" w:evenVBand="0" w:oddHBand="1" w:evenHBand="0" w:firstRowFirstColumn="0" w:firstRowLastColumn="0" w:lastRowFirstColumn="0" w:lastRowLastColumn="0"/>
            </w:pPr>
          </w:p>
        </w:tc>
        <w:tc>
          <w:tcPr>
            <w:tcW w:w="2126" w:type="dxa"/>
            <w:tcBorders>
              <w:top w:val="single" w:sz="4" w:space="0" w:color="auto"/>
              <w:left w:val="single" w:sz="4" w:space="0" w:color="auto"/>
              <w:bottom w:val="single" w:sz="4" w:space="0" w:color="auto"/>
              <w:right w:val="single" w:sz="4" w:space="0" w:color="auto"/>
            </w:tcBorders>
            <w:hideMark/>
          </w:tcPr>
          <w:p w14:paraId="69DE79A4" w14:textId="77777777" w:rsidR="002B1A97" w:rsidRPr="0009495A" w:rsidRDefault="002B1A97" w:rsidP="005D3CFC">
            <w:pPr>
              <w:pStyle w:val="ListBullet"/>
              <w:tabs>
                <w:tab w:val="clear" w:pos="360"/>
              </w:tabs>
              <w:ind w:left="-104" w:firstLine="0"/>
              <w:cnfStyle w:val="000000100000" w:firstRow="0" w:lastRow="0" w:firstColumn="0" w:lastColumn="0" w:oddVBand="0" w:evenVBand="0" w:oddHBand="1" w:evenHBand="0" w:firstRowFirstColumn="0" w:firstRowLastColumn="0" w:lastRowFirstColumn="0" w:lastRowLastColumn="0"/>
            </w:pPr>
          </w:p>
        </w:tc>
        <w:tc>
          <w:tcPr>
            <w:tcW w:w="1843" w:type="dxa"/>
            <w:tcBorders>
              <w:top w:val="single" w:sz="4" w:space="0" w:color="auto"/>
              <w:left w:val="single" w:sz="4" w:space="0" w:color="auto"/>
              <w:bottom w:val="single" w:sz="4" w:space="0" w:color="auto"/>
            </w:tcBorders>
            <w:hideMark/>
          </w:tcPr>
          <w:p w14:paraId="16ED83EA" w14:textId="77777777" w:rsidR="002B1A97" w:rsidRPr="0009495A" w:rsidRDefault="002B1A97" w:rsidP="005D3CFC">
            <w:pPr>
              <w:pStyle w:val="ListBullet"/>
              <w:tabs>
                <w:tab w:val="clear" w:pos="360"/>
              </w:tabs>
              <w:ind w:left="-107" w:firstLine="0"/>
              <w:cnfStyle w:val="000000100000" w:firstRow="0" w:lastRow="0" w:firstColumn="0" w:lastColumn="0" w:oddVBand="0" w:evenVBand="0" w:oddHBand="1" w:evenHBand="0" w:firstRowFirstColumn="0" w:firstRowLastColumn="0" w:lastRowFirstColumn="0" w:lastRowLastColumn="0"/>
            </w:pPr>
          </w:p>
        </w:tc>
      </w:tr>
      <w:tr w:rsidR="002B1A97" w:rsidRPr="0009495A" w14:paraId="490E9B3D" w14:textId="77777777" w:rsidTr="00EC552E">
        <w:trPr>
          <w:trHeight w:val="145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right w:val="single" w:sz="4" w:space="0" w:color="auto"/>
            </w:tcBorders>
            <w:hideMark/>
          </w:tcPr>
          <w:p w14:paraId="29A7B703" w14:textId="77777777" w:rsidR="002B1A97" w:rsidRPr="0009495A" w:rsidRDefault="002B1A97" w:rsidP="005D3CFC">
            <w:pPr>
              <w:pStyle w:val="ListBullet"/>
              <w:tabs>
                <w:tab w:val="clear" w:pos="360"/>
              </w:tabs>
              <w:ind w:left="0" w:firstLine="0"/>
            </w:pPr>
            <w:r w:rsidRPr="0009495A">
              <w:t xml:space="preserve">Planned accreditation opening and closing meetings attendance by </w:t>
            </w:r>
            <w:r>
              <w:t>a board member (where appropriate)</w:t>
            </w:r>
            <w:r w:rsidRPr="0009495A">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2224CA54" w14:textId="77777777" w:rsidR="002B1A97" w:rsidRPr="0009495A" w:rsidRDefault="002B1A97" w:rsidP="005D3CFC">
            <w:pPr>
              <w:pStyle w:val="ListBullet"/>
              <w:cnfStyle w:val="000000000000" w:firstRow="0" w:lastRow="0" w:firstColumn="0" w:lastColumn="0" w:oddVBand="0" w:evenVBand="0" w:oddHBand="0" w:evenHBand="0" w:firstRowFirstColumn="0" w:firstRowLastColumn="0" w:lastRowFirstColumn="0" w:lastRowLastColumn="0"/>
            </w:pPr>
            <w:r w:rsidRPr="0009495A">
              <w:t xml:space="preserve">As occurs </w:t>
            </w:r>
          </w:p>
        </w:tc>
        <w:tc>
          <w:tcPr>
            <w:tcW w:w="3686" w:type="dxa"/>
            <w:tcBorders>
              <w:top w:val="single" w:sz="4" w:space="0" w:color="auto"/>
              <w:left w:val="single" w:sz="4" w:space="0" w:color="auto"/>
              <w:bottom w:val="single" w:sz="4" w:space="0" w:color="auto"/>
              <w:right w:val="single" w:sz="4" w:space="0" w:color="auto"/>
            </w:tcBorders>
            <w:hideMark/>
          </w:tcPr>
          <w:p w14:paraId="7872C2FE" w14:textId="77777777" w:rsidR="002B1A97" w:rsidRPr="0009495A" w:rsidRDefault="002B1A97" w:rsidP="003D2C77">
            <w:pPr>
              <w:pStyle w:val="ListBullet"/>
              <w:numPr>
                <w:ilvl w:val="0"/>
                <w:numId w:val="9"/>
              </w:numPr>
              <w:cnfStyle w:val="000000000000" w:firstRow="0" w:lastRow="0" w:firstColumn="0" w:lastColumn="0" w:oddVBand="0" w:evenVBand="0" w:oddHBand="0" w:evenHBand="0" w:firstRowFirstColumn="0" w:firstRowLastColumn="0" w:lastRowFirstColumn="0" w:lastRowLastColumn="0"/>
            </w:pPr>
            <w:r w:rsidRPr="0009495A">
              <w:t xml:space="preserve">Demonstrates visible leadership in striving for quality care in residential care environment </w:t>
            </w:r>
          </w:p>
        </w:tc>
        <w:tc>
          <w:tcPr>
            <w:tcW w:w="1984" w:type="dxa"/>
            <w:tcBorders>
              <w:top w:val="single" w:sz="4" w:space="0" w:color="auto"/>
              <w:left w:val="single" w:sz="4" w:space="0" w:color="auto"/>
              <w:bottom w:val="single" w:sz="4" w:space="0" w:color="auto"/>
              <w:right w:val="single" w:sz="4" w:space="0" w:color="auto"/>
            </w:tcBorders>
            <w:hideMark/>
          </w:tcPr>
          <w:p w14:paraId="65AF793E" w14:textId="77777777" w:rsidR="002B1A97" w:rsidRPr="0009495A" w:rsidRDefault="002B1A97" w:rsidP="005D3CFC">
            <w:pPr>
              <w:pStyle w:val="ListBullet"/>
              <w:tabs>
                <w:tab w:val="clear" w:pos="360"/>
              </w:tabs>
              <w:ind w:left="-110" w:firstLine="0"/>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auto"/>
              <w:left w:val="single" w:sz="4" w:space="0" w:color="auto"/>
              <w:bottom w:val="single" w:sz="4" w:space="0" w:color="auto"/>
              <w:right w:val="single" w:sz="4" w:space="0" w:color="auto"/>
            </w:tcBorders>
            <w:hideMark/>
          </w:tcPr>
          <w:p w14:paraId="17CB19D1" w14:textId="77777777" w:rsidR="002B1A97" w:rsidRPr="0009495A" w:rsidRDefault="002B1A97" w:rsidP="005D3CFC">
            <w:pPr>
              <w:pStyle w:val="ListBullet"/>
              <w:tabs>
                <w:tab w:val="clear" w:pos="360"/>
              </w:tabs>
              <w:ind w:left="-104" w:firstLine="0"/>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auto"/>
              <w:left w:val="single" w:sz="4" w:space="0" w:color="auto"/>
              <w:bottom w:val="single" w:sz="4" w:space="0" w:color="auto"/>
            </w:tcBorders>
            <w:hideMark/>
          </w:tcPr>
          <w:p w14:paraId="65AA15AE" w14:textId="77777777" w:rsidR="002B1A97" w:rsidRPr="0009495A" w:rsidRDefault="002B1A97" w:rsidP="005D3CFC">
            <w:pPr>
              <w:pStyle w:val="ListBullet"/>
              <w:tabs>
                <w:tab w:val="clear" w:pos="360"/>
              </w:tabs>
              <w:ind w:left="-107" w:firstLine="0"/>
              <w:cnfStyle w:val="000000000000" w:firstRow="0" w:lastRow="0" w:firstColumn="0" w:lastColumn="0" w:oddVBand="0" w:evenVBand="0" w:oddHBand="0" w:evenHBand="0" w:firstRowFirstColumn="0" w:firstRowLastColumn="0" w:lastRowFirstColumn="0" w:lastRowLastColumn="0"/>
            </w:pPr>
          </w:p>
        </w:tc>
      </w:tr>
    </w:tbl>
    <w:p w14:paraId="61E3AF2D" w14:textId="77777777" w:rsidR="003E282B" w:rsidRDefault="003E282B" w:rsidP="008F4364">
      <w:pPr>
        <w:pStyle w:val="ListBullet"/>
        <w:tabs>
          <w:tab w:val="clear" w:pos="360"/>
        </w:tabs>
        <w:ind w:left="0" w:firstLine="0"/>
        <w:sectPr w:rsidR="003E282B" w:rsidSect="000707E2">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134" w:right="2268" w:bottom="1134" w:left="1134" w:header="680" w:footer="397" w:gutter="0"/>
          <w:cols w:space="708"/>
          <w:titlePg/>
          <w:docGrid w:linePitch="360"/>
        </w:sectPr>
      </w:pPr>
    </w:p>
    <w:p w14:paraId="22A151D1" w14:textId="04ECC8D2" w:rsidR="007F213C" w:rsidRDefault="007F213C" w:rsidP="008F4364">
      <w:pPr>
        <w:pStyle w:val="ListBullet"/>
        <w:tabs>
          <w:tab w:val="clear" w:pos="360"/>
        </w:tabs>
        <w:ind w:left="0" w:firstLine="0"/>
        <w:rPr>
          <w:noProof/>
        </w:rPr>
      </w:pPr>
      <w:r>
        <w:rPr>
          <w:noProof/>
        </w:rPr>
        <w:lastRenderedPageBreak/>
        <w:drawing>
          <wp:anchor distT="0" distB="0" distL="114300" distR="114300" simplePos="0" relativeHeight="251661312" behindDoc="1" locked="0" layoutInCell="1" allowOverlap="1" wp14:anchorId="0A3A6CAE" wp14:editId="03EA5FDE">
            <wp:simplePos x="0" y="0"/>
            <wp:positionH relativeFrom="page">
              <wp:posOffset>6350</wp:posOffset>
            </wp:positionH>
            <wp:positionV relativeFrom="paragraph">
              <wp:posOffset>-720090</wp:posOffset>
            </wp:positionV>
            <wp:extent cx="10661457" cy="7537450"/>
            <wp:effectExtent l="0" t="0" r="6985" b="6350"/>
            <wp:wrapNone/>
            <wp:docPr id="734083390" name="Picture 12" descr="A blue and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83390" name="Picture 12" descr="A blue and white background with tex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10661457" cy="7537450"/>
                    </a:xfrm>
                    <a:prstGeom prst="rect">
                      <a:avLst/>
                    </a:prstGeom>
                  </pic:spPr>
                </pic:pic>
              </a:graphicData>
            </a:graphic>
            <wp14:sizeRelH relativeFrom="page">
              <wp14:pctWidth>0</wp14:pctWidth>
            </wp14:sizeRelH>
            <wp14:sizeRelV relativeFrom="page">
              <wp14:pctHeight>0</wp14:pctHeight>
            </wp14:sizeRelV>
          </wp:anchor>
        </w:drawing>
      </w:r>
    </w:p>
    <w:p w14:paraId="0E0B52F6" w14:textId="0AAB641F" w:rsidR="007F213C" w:rsidRDefault="007F213C" w:rsidP="008F4364">
      <w:pPr>
        <w:pStyle w:val="ListBullet"/>
        <w:tabs>
          <w:tab w:val="clear" w:pos="360"/>
        </w:tabs>
        <w:ind w:left="0" w:firstLine="0"/>
        <w:rPr>
          <w:noProof/>
        </w:rPr>
      </w:pPr>
    </w:p>
    <w:p w14:paraId="0958CBF7" w14:textId="3062BC8A" w:rsidR="004E3A23" w:rsidRDefault="004E3A23" w:rsidP="008F4364">
      <w:pPr>
        <w:pStyle w:val="ListBullet"/>
        <w:tabs>
          <w:tab w:val="clear" w:pos="360"/>
        </w:tabs>
        <w:ind w:left="0" w:firstLine="0"/>
        <w:rPr>
          <w:noProof/>
        </w:rPr>
      </w:pPr>
    </w:p>
    <w:p w14:paraId="362C2915" w14:textId="4242CBF1" w:rsidR="004E3A23" w:rsidRDefault="004E3A23" w:rsidP="008F4364">
      <w:pPr>
        <w:pStyle w:val="ListBullet"/>
        <w:tabs>
          <w:tab w:val="clear" w:pos="360"/>
        </w:tabs>
        <w:ind w:left="0" w:firstLine="0"/>
        <w:rPr>
          <w:noProof/>
        </w:rPr>
      </w:pPr>
    </w:p>
    <w:p w14:paraId="6FAF503A" w14:textId="77777777" w:rsidR="004E3A23" w:rsidRDefault="004E3A23" w:rsidP="008F4364">
      <w:pPr>
        <w:pStyle w:val="ListBullet"/>
        <w:tabs>
          <w:tab w:val="clear" w:pos="360"/>
        </w:tabs>
        <w:ind w:left="0" w:firstLine="0"/>
        <w:rPr>
          <w:noProof/>
        </w:rPr>
      </w:pPr>
    </w:p>
    <w:p w14:paraId="2DFC52A5" w14:textId="19D5359F" w:rsidR="004E3A23" w:rsidRDefault="004E3A23" w:rsidP="008F4364">
      <w:pPr>
        <w:pStyle w:val="ListBullet"/>
        <w:tabs>
          <w:tab w:val="clear" w:pos="360"/>
        </w:tabs>
        <w:ind w:left="0" w:firstLine="0"/>
        <w:rPr>
          <w:noProof/>
        </w:rPr>
      </w:pPr>
    </w:p>
    <w:p w14:paraId="206AD5B8" w14:textId="77777777" w:rsidR="007F213C" w:rsidRDefault="007F213C" w:rsidP="008F4364">
      <w:pPr>
        <w:pStyle w:val="ListBullet"/>
        <w:tabs>
          <w:tab w:val="clear" w:pos="360"/>
        </w:tabs>
        <w:ind w:left="0" w:firstLine="0"/>
        <w:rPr>
          <w:noProof/>
        </w:rPr>
      </w:pPr>
    </w:p>
    <w:p w14:paraId="78B773B4" w14:textId="77777777" w:rsidR="007F213C" w:rsidRDefault="007F213C" w:rsidP="008F4364">
      <w:pPr>
        <w:pStyle w:val="ListBullet"/>
        <w:tabs>
          <w:tab w:val="clear" w:pos="360"/>
        </w:tabs>
        <w:ind w:left="0" w:firstLine="0"/>
        <w:rPr>
          <w:noProof/>
        </w:rPr>
      </w:pPr>
    </w:p>
    <w:p w14:paraId="2C566D9F" w14:textId="5F299E08" w:rsidR="007F213C" w:rsidRDefault="007F213C" w:rsidP="008F4364">
      <w:pPr>
        <w:pStyle w:val="ListBullet"/>
        <w:tabs>
          <w:tab w:val="clear" w:pos="360"/>
        </w:tabs>
        <w:ind w:left="0" w:firstLine="0"/>
        <w:rPr>
          <w:noProof/>
        </w:rPr>
      </w:pPr>
    </w:p>
    <w:p w14:paraId="4FFFC79F" w14:textId="77777777" w:rsidR="007F213C" w:rsidRDefault="007F213C" w:rsidP="008F4364">
      <w:pPr>
        <w:pStyle w:val="ListBullet"/>
        <w:tabs>
          <w:tab w:val="clear" w:pos="360"/>
        </w:tabs>
        <w:ind w:left="0" w:firstLine="0"/>
        <w:rPr>
          <w:noProof/>
        </w:rPr>
      </w:pPr>
    </w:p>
    <w:p w14:paraId="37970991" w14:textId="4FDEE153" w:rsidR="007F213C" w:rsidRDefault="007F213C" w:rsidP="008F4364">
      <w:pPr>
        <w:pStyle w:val="ListBullet"/>
        <w:tabs>
          <w:tab w:val="clear" w:pos="360"/>
        </w:tabs>
        <w:ind w:left="0" w:firstLine="0"/>
        <w:rPr>
          <w:noProof/>
        </w:rPr>
      </w:pPr>
    </w:p>
    <w:p w14:paraId="36830484" w14:textId="77777777" w:rsidR="007F213C" w:rsidRDefault="007F213C" w:rsidP="008F4364">
      <w:pPr>
        <w:pStyle w:val="ListBullet"/>
        <w:tabs>
          <w:tab w:val="clear" w:pos="360"/>
        </w:tabs>
        <w:ind w:left="0" w:firstLine="0"/>
        <w:rPr>
          <w:noProof/>
        </w:rPr>
      </w:pPr>
    </w:p>
    <w:p w14:paraId="296988A3" w14:textId="77777777" w:rsidR="007F213C" w:rsidRDefault="007F213C" w:rsidP="008F4364">
      <w:pPr>
        <w:pStyle w:val="ListBullet"/>
        <w:tabs>
          <w:tab w:val="clear" w:pos="360"/>
        </w:tabs>
        <w:ind w:left="0" w:firstLine="0"/>
        <w:rPr>
          <w:noProof/>
        </w:rPr>
      </w:pPr>
    </w:p>
    <w:p w14:paraId="3CE462A2" w14:textId="09F11095" w:rsidR="007916AB" w:rsidRDefault="007916AB" w:rsidP="008F4364">
      <w:pPr>
        <w:pStyle w:val="ListBullet"/>
        <w:tabs>
          <w:tab w:val="clear" w:pos="360"/>
        </w:tabs>
        <w:ind w:left="0" w:firstLine="0"/>
        <w:rPr>
          <w:noProof/>
        </w:rPr>
      </w:pPr>
    </w:p>
    <w:p w14:paraId="13C9B7FF" w14:textId="3AC23F31" w:rsidR="00EC2435" w:rsidRDefault="007916AB" w:rsidP="008F4364">
      <w:pPr>
        <w:pStyle w:val="ListBullet"/>
        <w:tabs>
          <w:tab w:val="clear" w:pos="360"/>
        </w:tabs>
        <w:ind w:left="0" w:firstLine="0"/>
      </w:pPr>
      <w:r>
        <w:t xml:space="preserve">       </w:t>
      </w:r>
      <w:r w:rsidR="004E3A23">
        <w:t xml:space="preserve">                              </w:t>
      </w:r>
      <w:r>
        <w:t xml:space="preserve">        </w:t>
      </w:r>
      <w:r w:rsidR="004E3A23">
        <w:t xml:space="preserve">                   </w:t>
      </w:r>
      <w:r>
        <w:t xml:space="preserve">  </w:t>
      </w:r>
      <w:r w:rsidR="004E3A23">
        <w:t xml:space="preserve">                             </w:t>
      </w:r>
    </w:p>
    <w:sectPr w:rsidR="00EC2435" w:rsidSect="000707E2">
      <w:pgSz w:w="16838" w:h="11906" w:orient="landscape" w:code="9"/>
      <w:pgMar w:top="1134" w:right="2268" w:bottom="1134" w:left="1134"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9F446" w14:textId="77777777" w:rsidR="000707E2" w:rsidRDefault="000707E2" w:rsidP="00C37A29">
      <w:pPr>
        <w:spacing w:after="0"/>
      </w:pPr>
      <w:r>
        <w:separator/>
      </w:r>
    </w:p>
  </w:endnote>
  <w:endnote w:type="continuationSeparator" w:id="0">
    <w:p w14:paraId="4ACD79C4" w14:textId="77777777" w:rsidR="000707E2" w:rsidRDefault="000707E2" w:rsidP="00C37A29">
      <w:pPr>
        <w:spacing w:after="0"/>
      </w:pPr>
      <w:r>
        <w:continuationSeparator/>
      </w:r>
    </w:p>
  </w:endnote>
  <w:endnote w:type="continuationNotice" w:id="1">
    <w:p w14:paraId="74E5923F" w14:textId="77777777" w:rsidR="000707E2" w:rsidRDefault="000707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FC4B" w14:textId="77777777" w:rsidR="004712DD" w:rsidRDefault="00471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5383" w:type="pct"/>
      <w:tblLayout w:type="fixed"/>
      <w:tblCellMar>
        <w:top w:w="142" w:type="dxa"/>
        <w:left w:w="0" w:type="dxa"/>
        <w:bottom w:w="0" w:type="dxa"/>
        <w:right w:w="0" w:type="dxa"/>
      </w:tblCellMar>
      <w:tblLook w:val="0680" w:firstRow="0" w:lastRow="0" w:firstColumn="1" w:lastColumn="0" w:noHBand="1" w:noVBand="1"/>
    </w:tblPr>
    <w:tblGrid>
      <w:gridCol w:w="6624"/>
      <w:gridCol w:w="3222"/>
      <w:gridCol w:w="4477"/>
      <w:gridCol w:w="142"/>
    </w:tblGrid>
    <w:tr w:rsidR="00F45E93" w14:paraId="0A3E2489" w14:textId="77777777" w:rsidTr="001159FD">
      <w:trPr>
        <w:trHeight w:hRule="exact" w:val="567"/>
      </w:trPr>
      <w:tc>
        <w:tcPr>
          <w:tcW w:w="6624" w:type="dxa"/>
        </w:tcPr>
        <w:p w14:paraId="29DE0B2F" w14:textId="6E1C27CE" w:rsidR="00F45E93" w:rsidRPr="00CF5184" w:rsidRDefault="00F45E93" w:rsidP="003A271D">
          <w:pPr>
            <w:pStyle w:val="FooterGrey"/>
          </w:pPr>
          <w:r w:rsidRPr="00F45E93">
            <w:rPr>
              <w:color w:val="00B2A9" w:themeColor="accent1"/>
            </w:rPr>
            <w:t xml:space="preserve">Clinical governance support tool for boards of public sector residential aged care services  </w:t>
          </w:r>
        </w:p>
      </w:tc>
      <w:tc>
        <w:tcPr>
          <w:tcW w:w="3222" w:type="dxa"/>
        </w:tcPr>
        <w:p w14:paraId="465FD6E0" w14:textId="77777777" w:rsidR="00F45E93" w:rsidRDefault="00F45E93" w:rsidP="003A271D">
          <w:pPr>
            <w:pStyle w:val="FooterGrey"/>
          </w:pPr>
        </w:p>
      </w:tc>
      <w:tc>
        <w:tcPr>
          <w:tcW w:w="4477" w:type="dxa"/>
        </w:tcPr>
        <w:p w14:paraId="65C3302E" w14:textId="77777777" w:rsidR="00F45E93" w:rsidRDefault="00F45E93" w:rsidP="003A407E">
          <w:pPr>
            <w:pStyle w:val="FooterGrey"/>
          </w:pPr>
        </w:p>
        <w:p w14:paraId="0C1C48A1" w14:textId="77777777" w:rsidR="00F45E93" w:rsidRDefault="00F45E93" w:rsidP="003A271D">
          <w:pPr>
            <w:pStyle w:val="FooterGrey"/>
          </w:pPr>
        </w:p>
      </w:tc>
      <w:tc>
        <w:tcPr>
          <w:tcW w:w="142" w:type="dxa"/>
        </w:tcPr>
        <w:p w14:paraId="341AFBE4" w14:textId="241F1A4D" w:rsidR="00F45E93" w:rsidRDefault="00F45E93" w:rsidP="00802A40">
          <w:pPr>
            <w:pStyle w:val="FooterGrey"/>
            <w:spacing w:line="240" w:lineRule="auto"/>
            <w:jc w:val="right"/>
          </w:pPr>
          <w:r w:rsidRPr="000B445B">
            <w:fldChar w:fldCharType="begin"/>
          </w:r>
          <w:r w:rsidRPr="000B445B">
            <w:instrText xml:space="preserve"> IF</w:instrText>
          </w:r>
          <w:r w:rsidRPr="000B445B">
            <w:fldChar w:fldCharType="begin"/>
          </w:r>
          <w:r w:rsidRPr="000B445B">
            <w:instrText xml:space="preserve"> PAGE  \* Arabic </w:instrText>
          </w:r>
          <w:r w:rsidRPr="000B445B">
            <w:fldChar w:fldCharType="separate"/>
          </w:r>
          <w:r w:rsidR="00AD735D">
            <w:rPr>
              <w:noProof/>
            </w:rPr>
            <w:instrText>2</w:instrText>
          </w:r>
          <w:r w:rsidRPr="000B445B">
            <w:fldChar w:fldCharType="end"/>
          </w:r>
          <w:r w:rsidRPr="000B445B">
            <w:instrText xml:space="preserve"> &lt; 9 0 </w:instrText>
          </w:r>
          <w:r w:rsidR="00AD735D">
            <w:fldChar w:fldCharType="separate"/>
          </w:r>
          <w:r w:rsidR="00AD735D" w:rsidRPr="000B445B">
            <w:rPr>
              <w:noProof/>
            </w:rPr>
            <w:t>0</w:t>
          </w:r>
          <w:r w:rsidRPr="000B445B">
            <w:fldChar w:fldCharType="end"/>
          </w:r>
          <w:r>
            <w:fldChar w:fldCharType="begin"/>
          </w:r>
          <w:r>
            <w:instrText xml:space="preserve"> PAGE  \* Arabic </w:instrText>
          </w:r>
          <w:r>
            <w:fldChar w:fldCharType="separate"/>
          </w:r>
          <w:r>
            <w:t>1</w:t>
          </w:r>
          <w:r>
            <w:fldChar w:fldCharType="end"/>
          </w:r>
        </w:p>
      </w:tc>
    </w:tr>
    <w:tr w:rsidR="00BA3CF8" w14:paraId="581E87DA" w14:textId="77777777" w:rsidTr="0076261B">
      <w:trPr>
        <w:trHeight w:hRule="exact" w:val="567"/>
      </w:trPr>
      <w:tc>
        <w:tcPr>
          <w:tcW w:w="14323" w:type="dxa"/>
          <w:gridSpan w:val="3"/>
        </w:tcPr>
        <w:p w14:paraId="478665A5" w14:textId="08A91765" w:rsidR="008B1B9E" w:rsidRDefault="00F5650F" w:rsidP="00802A40">
          <w:pPr>
            <w:pStyle w:val="Footer"/>
            <w:rPr>
              <w:rFonts w:cstheme="minorHAnsi"/>
              <w:i/>
              <w:iCs/>
              <w:color w:val="auto"/>
              <w:sz w:val="16"/>
              <w:szCs w:val="14"/>
            </w:rPr>
          </w:pPr>
          <w:r>
            <w:rPr>
              <w:rFonts w:cstheme="minorHAnsi"/>
              <w:i/>
              <w:iCs/>
              <w:color w:val="auto"/>
              <w:sz w:val="16"/>
              <w:szCs w:val="14"/>
            </w:rPr>
            <w:t>I</w:t>
          </w:r>
          <w:r w:rsidR="00A460F6">
            <w:rPr>
              <w:rFonts w:cstheme="minorHAnsi"/>
              <w:i/>
              <w:iCs/>
              <w:color w:val="auto"/>
              <w:sz w:val="16"/>
              <w:szCs w:val="14"/>
            </w:rPr>
            <w:t xml:space="preserve">nformation contained in this tool </w:t>
          </w:r>
          <w:r w:rsidR="0076261B" w:rsidRPr="00C500FC">
            <w:rPr>
              <w:rFonts w:cstheme="minorHAnsi"/>
              <w:i/>
              <w:iCs/>
              <w:color w:val="auto"/>
              <w:sz w:val="16"/>
              <w:szCs w:val="14"/>
            </w:rPr>
            <w:t>does</w:t>
          </w:r>
          <w:r w:rsidR="00A3272A" w:rsidRPr="00C500FC">
            <w:rPr>
              <w:rFonts w:cstheme="minorHAnsi"/>
              <w:i/>
              <w:iCs/>
              <w:color w:val="auto"/>
              <w:sz w:val="16"/>
              <w:szCs w:val="14"/>
            </w:rPr>
            <w:t xml:space="preserve"> not </w:t>
          </w:r>
          <w:r w:rsidR="000F0C95" w:rsidRPr="00C500FC">
            <w:rPr>
              <w:rFonts w:cstheme="minorHAnsi"/>
              <w:i/>
              <w:iCs/>
              <w:color w:val="auto"/>
              <w:sz w:val="16"/>
              <w:szCs w:val="14"/>
            </w:rPr>
            <w:t xml:space="preserve">constitute formal advice </w:t>
          </w:r>
          <w:r w:rsidR="00CF01DF">
            <w:rPr>
              <w:rFonts w:cstheme="minorHAnsi"/>
              <w:i/>
              <w:iCs/>
              <w:color w:val="auto"/>
              <w:sz w:val="16"/>
              <w:szCs w:val="14"/>
            </w:rPr>
            <w:t>and o</w:t>
          </w:r>
          <w:r w:rsidR="00AD6906">
            <w:rPr>
              <w:rFonts w:cstheme="minorHAnsi"/>
              <w:i/>
              <w:iCs/>
              <w:color w:val="auto"/>
              <w:sz w:val="16"/>
              <w:szCs w:val="14"/>
            </w:rPr>
            <w:t xml:space="preserve">rganisations are encouraged to undertake </w:t>
          </w:r>
          <w:r w:rsidR="00CF01DF">
            <w:rPr>
              <w:rFonts w:cstheme="minorHAnsi"/>
              <w:i/>
              <w:iCs/>
              <w:color w:val="auto"/>
              <w:sz w:val="16"/>
              <w:szCs w:val="14"/>
            </w:rPr>
            <w:t xml:space="preserve">an appropriate level of </w:t>
          </w:r>
          <w:r w:rsidR="005C583F">
            <w:rPr>
              <w:rFonts w:cstheme="minorHAnsi"/>
              <w:i/>
              <w:iCs/>
              <w:color w:val="auto"/>
              <w:sz w:val="16"/>
              <w:szCs w:val="14"/>
            </w:rPr>
            <w:t xml:space="preserve">due diligence in </w:t>
          </w:r>
          <w:r w:rsidR="001F7079">
            <w:rPr>
              <w:rFonts w:cstheme="minorHAnsi"/>
              <w:i/>
              <w:iCs/>
              <w:color w:val="auto"/>
              <w:sz w:val="16"/>
              <w:szCs w:val="14"/>
            </w:rPr>
            <w:t xml:space="preserve">determining </w:t>
          </w:r>
          <w:r w:rsidR="0076261B">
            <w:rPr>
              <w:rFonts w:cstheme="minorHAnsi"/>
              <w:i/>
              <w:iCs/>
              <w:color w:val="auto"/>
              <w:sz w:val="16"/>
              <w:szCs w:val="14"/>
            </w:rPr>
            <w:t xml:space="preserve">their </w:t>
          </w:r>
          <w:r w:rsidR="00D83D57">
            <w:rPr>
              <w:rFonts w:cstheme="minorHAnsi"/>
              <w:i/>
              <w:iCs/>
              <w:color w:val="auto"/>
              <w:sz w:val="16"/>
              <w:szCs w:val="14"/>
            </w:rPr>
            <w:t>service</w:t>
          </w:r>
          <w:r w:rsidR="00CF01DF">
            <w:rPr>
              <w:rFonts w:cstheme="minorHAnsi"/>
              <w:i/>
              <w:iCs/>
              <w:color w:val="auto"/>
              <w:sz w:val="16"/>
              <w:szCs w:val="14"/>
            </w:rPr>
            <w:t xml:space="preserve">’s needs. </w:t>
          </w:r>
        </w:p>
        <w:p w14:paraId="5CC6C7F2" w14:textId="58CBEDC1" w:rsidR="003A5934" w:rsidRPr="00802A40" w:rsidRDefault="008B1B9E" w:rsidP="00877C89">
          <w:pPr>
            <w:pStyle w:val="Footer"/>
            <w:rPr>
              <w:rFonts w:cstheme="minorHAnsi"/>
              <w:i/>
              <w:iCs/>
              <w:sz w:val="16"/>
              <w:szCs w:val="14"/>
            </w:rPr>
          </w:pPr>
          <w:r>
            <w:rPr>
              <w:rFonts w:cstheme="minorHAnsi"/>
              <w:i/>
              <w:iCs/>
              <w:color w:val="auto"/>
              <w:sz w:val="16"/>
              <w:szCs w:val="14"/>
            </w:rPr>
            <w:t xml:space="preserve">This tool is </w:t>
          </w:r>
          <w:r w:rsidR="000F0C95" w:rsidRPr="00C500FC">
            <w:rPr>
              <w:rFonts w:cstheme="minorHAnsi"/>
              <w:i/>
              <w:iCs/>
              <w:color w:val="auto"/>
              <w:sz w:val="16"/>
              <w:szCs w:val="14"/>
            </w:rPr>
            <w:t xml:space="preserve">instead intended to provide a </w:t>
          </w:r>
          <w:r w:rsidR="0080069A" w:rsidRPr="00C500FC">
            <w:rPr>
              <w:rFonts w:cstheme="minorHAnsi"/>
              <w:i/>
              <w:iCs/>
              <w:color w:val="auto"/>
              <w:sz w:val="16"/>
              <w:szCs w:val="14"/>
            </w:rPr>
            <w:t>customisable</w:t>
          </w:r>
          <w:r w:rsidR="00BD7A4E" w:rsidRPr="00C500FC">
            <w:rPr>
              <w:rFonts w:cstheme="minorHAnsi"/>
              <w:i/>
              <w:iCs/>
              <w:color w:val="auto"/>
              <w:sz w:val="16"/>
              <w:szCs w:val="14"/>
            </w:rPr>
            <w:t xml:space="preserve"> </w:t>
          </w:r>
          <w:r w:rsidR="00D57B05" w:rsidRPr="00C500FC">
            <w:rPr>
              <w:rFonts w:cstheme="minorHAnsi"/>
              <w:i/>
              <w:iCs/>
              <w:color w:val="auto"/>
              <w:sz w:val="16"/>
              <w:szCs w:val="14"/>
            </w:rPr>
            <w:t xml:space="preserve">template to support </w:t>
          </w:r>
          <w:r w:rsidR="00C500FC" w:rsidRPr="00C500FC">
            <w:rPr>
              <w:rFonts w:cstheme="minorHAnsi"/>
              <w:i/>
              <w:iCs/>
              <w:color w:val="auto"/>
              <w:sz w:val="16"/>
              <w:szCs w:val="14"/>
            </w:rPr>
            <w:t>PSRAC</w:t>
          </w:r>
          <w:r w:rsidR="00CF01DF">
            <w:rPr>
              <w:rFonts w:cstheme="minorHAnsi"/>
              <w:i/>
              <w:iCs/>
              <w:color w:val="auto"/>
              <w:sz w:val="16"/>
              <w:szCs w:val="14"/>
            </w:rPr>
            <w:t xml:space="preserve"> services</w:t>
          </w:r>
          <w:r w:rsidR="00C500FC" w:rsidRPr="00C500FC">
            <w:rPr>
              <w:rFonts w:cstheme="minorHAnsi"/>
              <w:i/>
              <w:iCs/>
              <w:color w:val="auto"/>
              <w:sz w:val="16"/>
              <w:szCs w:val="14"/>
            </w:rPr>
            <w:t xml:space="preserve"> in </w:t>
          </w:r>
          <w:r w:rsidR="00BC455E">
            <w:rPr>
              <w:rFonts w:cstheme="minorHAnsi"/>
              <w:i/>
              <w:iCs/>
              <w:color w:val="auto"/>
              <w:sz w:val="16"/>
              <w:szCs w:val="14"/>
            </w:rPr>
            <w:t xml:space="preserve">considering </w:t>
          </w:r>
          <w:r w:rsidR="0000406A">
            <w:rPr>
              <w:rFonts w:cstheme="minorHAnsi"/>
              <w:i/>
              <w:iCs/>
              <w:color w:val="auto"/>
              <w:sz w:val="16"/>
              <w:szCs w:val="14"/>
            </w:rPr>
            <w:t>the</w:t>
          </w:r>
          <w:r w:rsidR="00F03728">
            <w:rPr>
              <w:rFonts w:cstheme="minorHAnsi"/>
              <w:i/>
              <w:iCs/>
              <w:color w:val="auto"/>
              <w:sz w:val="16"/>
              <w:szCs w:val="14"/>
            </w:rPr>
            <w:t xml:space="preserve"> </w:t>
          </w:r>
          <w:r w:rsidR="00127C33">
            <w:rPr>
              <w:rFonts w:cstheme="minorHAnsi"/>
              <w:i/>
              <w:iCs/>
              <w:color w:val="auto"/>
              <w:sz w:val="16"/>
              <w:szCs w:val="14"/>
            </w:rPr>
            <w:t xml:space="preserve">different </w:t>
          </w:r>
          <w:r w:rsidR="00877C89">
            <w:rPr>
              <w:rFonts w:cstheme="minorHAnsi"/>
              <w:i/>
              <w:iCs/>
              <w:color w:val="auto"/>
              <w:sz w:val="16"/>
              <w:szCs w:val="14"/>
            </w:rPr>
            <w:t>board report</w:t>
          </w:r>
          <w:r w:rsidR="00F03728">
            <w:rPr>
              <w:rFonts w:cstheme="minorHAnsi"/>
              <w:i/>
              <w:iCs/>
              <w:color w:val="auto"/>
              <w:sz w:val="16"/>
              <w:szCs w:val="14"/>
            </w:rPr>
            <w:t xml:space="preserve">ing </w:t>
          </w:r>
          <w:r w:rsidR="00127C33">
            <w:rPr>
              <w:rFonts w:cstheme="minorHAnsi"/>
              <w:i/>
              <w:iCs/>
              <w:color w:val="auto"/>
              <w:sz w:val="16"/>
              <w:szCs w:val="14"/>
            </w:rPr>
            <w:t>mechanisms</w:t>
          </w:r>
          <w:r w:rsidR="00877C89">
            <w:rPr>
              <w:rFonts w:cstheme="minorHAnsi"/>
              <w:i/>
              <w:iCs/>
              <w:color w:val="auto"/>
              <w:sz w:val="16"/>
              <w:szCs w:val="14"/>
            </w:rPr>
            <w:t xml:space="preserve"> associated with </w:t>
          </w:r>
          <w:r w:rsidR="00D57B05" w:rsidRPr="00C500FC">
            <w:rPr>
              <w:rFonts w:cstheme="minorHAnsi"/>
              <w:i/>
              <w:iCs/>
              <w:color w:val="auto"/>
              <w:sz w:val="16"/>
              <w:szCs w:val="14"/>
            </w:rPr>
            <w:t>clinical governance</w:t>
          </w:r>
          <w:r w:rsidR="00877C89">
            <w:rPr>
              <w:rFonts w:cstheme="minorHAnsi"/>
              <w:i/>
              <w:iCs/>
              <w:color w:val="auto"/>
              <w:sz w:val="16"/>
              <w:szCs w:val="14"/>
            </w:rPr>
            <w:t xml:space="preserve">. </w:t>
          </w:r>
          <w:r w:rsidR="009502CA">
            <w:rPr>
              <w:rFonts w:cstheme="minorHAnsi"/>
              <w:i/>
              <w:iCs/>
              <w:color w:val="auto"/>
              <w:sz w:val="16"/>
              <w:szCs w:val="14"/>
            </w:rPr>
            <w:t xml:space="preserve"> </w:t>
          </w:r>
        </w:p>
      </w:tc>
      <w:tc>
        <w:tcPr>
          <w:tcW w:w="142" w:type="dxa"/>
        </w:tcPr>
        <w:p w14:paraId="50F1678E" w14:textId="77777777" w:rsidR="00BA3CF8" w:rsidRPr="000B445B" w:rsidRDefault="00BA3CF8" w:rsidP="003A271D">
          <w:pPr>
            <w:pStyle w:val="FooterGrey"/>
            <w:jc w:val="right"/>
          </w:pPr>
        </w:p>
      </w:tc>
    </w:tr>
  </w:tbl>
  <w:p w14:paraId="0D0C52EC" w14:textId="77777777" w:rsidR="00246BCF" w:rsidRPr="003A271D" w:rsidRDefault="00246BCF" w:rsidP="003A2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5000" w:type="pct"/>
      <w:tblBorders>
        <w:top w:val="single" w:sz="4" w:space="0" w:color="00B2A9" w:themeColor="accent1"/>
      </w:tblBorders>
      <w:tblLayout w:type="fixed"/>
      <w:tblCellMar>
        <w:top w:w="142" w:type="dxa"/>
        <w:left w:w="0" w:type="dxa"/>
        <w:bottom w:w="0" w:type="dxa"/>
        <w:right w:w="0" w:type="dxa"/>
      </w:tblCellMar>
      <w:tblLook w:val="0680" w:firstRow="0" w:lastRow="0" w:firstColumn="1" w:lastColumn="0" w:noHBand="1" w:noVBand="1"/>
    </w:tblPr>
    <w:tblGrid>
      <w:gridCol w:w="3360"/>
      <w:gridCol w:w="3264"/>
      <w:gridCol w:w="3222"/>
      <w:gridCol w:w="3243"/>
      <w:gridCol w:w="347"/>
    </w:tblGrid>
    <w:tr w:rsidR="002567AE" w14:paraId="5C1B118C" w14:textId="77777777" w:rsidTr="003A407E">
      <w:trPr>
        <w:trHeight w:hRule="exact" w:val="567"/>
      </w:trPr>
      <w:tc>
        <w:tcPr>
          <w:tcW w:w="2407" w:type="dxa"/>
        </w:tcPr>
        <w:p w14:paraId="6F6C9336" w14:textId="77777777" w:rsidR="002567AE" w:rsidRDefault="002567AE" w:rsidP="002567AE">
          <w:pPr>
            <w:pStyle w:val="Footer"/>
          </w:pPr>
        </w:p>
      </w:tc>
      <w:tc>
        <w:tcPr>
          <w:tcW w:w="2339" w:type="dxa"/>
        </w:tcPr>
        <w:p w14:paraId="611DBD0A" w14:textId="3AFF3697" w:rsidR="002567AE" w:rsidRPr="00CF5184" w:rsidRDefault="002567AE" w:rsidP="002567AE">
          <w:pPr>
            <w:pStyle w:val="FooterGrey"/>
          </w:pPr>
        </w:p>
      </w:tc>
      <w:tc>
        <w:tcPr>
          <w:tcW w:w="2309" w:type="dxa"/>
        </w:tcPr>
        <w:p w14:paraId="4B9B2907" w14:textId="6221852F" w:rsidR="002567AE" w:rsidRDefault="002567AE" w:rsidP="002567AE">
          <w:pPr>
            <w:pStyle w:val="FooterGrey"/>
          </w:pPr>
        </w:p>
      </w:tc>
      <w:tc>
        <w:tcPr>
          <w:tcW w:w="2324" w:type="dxa"/>
        </w:tcPr>
        <w:p w14:paraId="03C5795A" w14:textId="34600160" w:rsidR="002567AE" w:rsidRDefault="002567AE" w:rsidP="002567AE">
          <w:pPr>
            <w:pStyle w:val="FooterGrey"/>
          </w:pPr>
        </w:p>
      </w:tc>
      <w:tc>
        <w:tcPr>
          <w:tcW w:w="249" w:type="dxa"/>
        </w:tcPr>
        <w:p w14:paraId="49CD17E9" w14:textId="6A286B97" w:rsidR="002567AE" w:rsidRDefault="002567AE" w:rsidP="002567AE">
          <w:pPr>
            <w:pStyle w:val="FooterGrey"/>
            <w:jc w:val="right"/>
          </w:pPr>
          <w:r w:rsidRPr="000B445B">
            <w:fldChar w:fldCharType="begin"/>
          </w:r>
          <w:r w:rsidRPr="000B445B">
            <w:instrText xml:space="preserve"> IF</w:instrText>
          </w:r>
          <w:r w:rsidRPr="000B445B">
            <w:fldChar w:fldCharType="begin"/>
          </w:r>
          <w:r w:rsidRPr="000B445B">
            <w:instrText xml:space="preserve"> PAGE  \* Arabic </w:instrText>
          </w:r>
          <w:r w:rsidRPr="000B445B">
            <w:fldChar w:fldCharType="separate"/>
          </w:r>
          <w:r w:rsidR="00AD735D">
            <w:rPr>
              <w:noProof/>
            </w:rPr>
            <w:instrText>1</w:instrText>
          </w:r>
          <w:r w:rsidRPr="000B445B">
            <w:fldChar w:fldCharType="end"/>
          </w:r>
          <w:r w:rsidRPr="000B445B">
            <w:instrText xml:space="preserve"> &lt; 9 0 </w:instrText>
          </w:r>
          <w:r w:rsidR="00AD735D">
            <w:fldChar w:fldCharType="separate"/>
          </w:r>
          <w:r w:rsidR="00AD735D" w:rsidRPr="000B445B">
            <w:rPr>
              <w:noProof/>
            </w:rPr>
            <w:t>0</w:t>
          </w:r>
          <w:r w:rsidRPr="000B445B">
            <w:fldChar w:fldCharType="end"/>
          </w:r>
        </w:p>
      </w:tc>
    </w:tr>
  </w:tbl>
  <w:p w14:paraId="157D01C7" w14:textId="77777777" w:rsidR="00E31BED" w:rsidRPr="00203434" w:rsidRDefault="00E31BED" w:rsidP="00203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AC78E" w14:textId="77777777" w:rsidR="000707E2" w:rsidRDefault="000707E2" w:rsidP="00C37A29">
      <w:pPr>
        <w:spacing w:after="0"/>
      </w:pPr>
      <w:r>
        <w:separator/>
      </w:r>
    </w:p>
  </w:footnote>
  <w:footnote w:type="continuationSeparator" w:id="0">
    <w:p w14:paraId="47D30F2F" w14:textId="77777777" w:rsidR="000707E2" w:rsidRDefault="000707E2" w:rsidP="00C37A29">
      <w:pPr>
        <w:spacing w:after="0"/>
      </w:pPr>
      <w:r>
        <w:continuationSeparator/>
      </w:r>
    </w:p>
  </w:footnote>
  <w:footnote w:type="continuationNotice" w:id="1">
    <w:p w14:paraId="4D4DB1B5" w14:textId="77777777" w:rsidR="000707E2" w:rsidRDefault="000707E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94B4" w14:textId="77777777" w:rsidR="004712DD" w:rsidRDefault="00471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1AB3" w14:textId="48A05BF6" w:rsidR="006534B8" w:rsidRDefault="009765FD">
    <w:pPr>
      <w:pStyle w:val="Header"/>
    </w:pPr>
    <w:r>
      <w:rPr>
        <w:noProof/>
      </w:rPr>
      <mc:AlternateContent>
        <mc:Choice Requires="wps">
          <w:drawing>
            <wp:anchor distT="0" distB="0" distL="114300" distR="114300" simplePos="0" relativeHeight="251657728" behindDoc="0" locked="0" layoutInCell="1" allowOverlap="1" wp14:anchorId="38C76C73" wp14:editId="40807A27">
              <wp:simplePos x="0" y="0"/>
              <wp:positionH relativeFrom="page">
                <wp:align>right</wp:align>
              </wp:positionH>
              <wp:positionV relativeFrom="page">
                <wp:align>top</wp:align>
              </wp:positionV>
              <wp:extent cx="720000" cy="1144800"/>
              <wp:effectExtent l="0" t="0" r="4445" b="0"/>
              <wp:wrapNone/>
              <wp:docPr id="11" name="Rectangle 11"/>
              <wp:cNvGraphicFramePr/>
              <a:graphic xmlns:a="http://schemas.openxmlformats.org/drawingml/2006/main">
                <a:graphicData uri="http://schemas.microsoft.com/office/word/2010/wordprocessingShape">
                  <wps:wsp>
                    <wps:cNvSpPr/>
                    <wps:spPr>
                      <a:xfrm>
                        <a:off x="0" y="0"/>
                        <a:ext cx="720000" cy="114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26B02" id="Rectangle 11" o:spid="_x0000_s1026" style="position:absolute;margin-left:5.5pt;margin-top:0;width:56.7pt;height:90.15pt;z-index:25165772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" fillcolor="white [3212]" stroked="f" strokeweight="1pt">
              <w10:wrap anchorx="page" anchory="page"/>
            </v:rect>
          </w:pict>
        </mc:Fallback>
      </mc:AlternateContent>
    </w:r>
    <w:r>
      <w:rPr>
        <w:noProof/>
      </w:rPr>
      <mc:AlternateContent>
        <mc:Choice Requires="wpg">
          <w:drawing>
            <wp:anchor distT="0" distB="0" distL="114300" distR="114300" simplePos="0" relativeHeight="251656704" behindDoc="0" locked="0" layoutInCell="1" allowOverlap="1" wp14:anchorId="4EF31268" wp14:editId="580C369B">
              <wp:simplePos x="0" y="0"/>
              <wp:positionH relativeFrom="column">
                <wp:posOffset>-720090</wp:posOffset>
              </wp:positionH>
              <wp:positionV relativeFrom="paragraph">
                <wp:posOffset>-431800</wp:posOffset>
              </wp:positionV>
              <wp:extent cx="10692436" cy="720436"/>
              <wp:effectExtent l="0" t="0" r="33020" b="22860"/>
              <wp:wrapNone/>
              <wp:docPr id="10" name="Group 10"/>
              <wp:cNvGraphicFramePr/>
              <a:graphic xmlns:a="http://schemas.openxmlformats.org/drawingml/2006/main">
                <a:graphicData uri="http://schemas.microsoft.com/office/word/2010/wordprocessingGroup">
                  <wpg:wgp>
                    <wpg:cNvGrpSpPr/>
                    <wpg:grpSpPr>
                      <a:xfrm>
                        <a:off x="0" y="0"/>
                        <a:ext cx="10692436" cy="720436"/>
                        <a:chOff x="0" y="0"/>
                        <a:chExt cx="10692436" cy="720436"/>
                      </a:xfrm>
                    </wpg:grpSpPr>
                    <wps:wsp>
                      <wps:cNvPr id="2104372062" name="Straight Connector 7"/>
                      <wps:cNvCnPr/>
                      <wps:spPr>
                        <a:xfrm>
                          <a:off x="720436" y="720436"/>
                          <a:ext cx="9972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9" name="Rectangle 9"/>
                      <wps:cNvSpPr/>
                      <wps:spPr>
                        <a:xfrm>
                          <a:off x="0" y="0"/>
                          <a:ext cx="241200" cy="241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964092" id="Group 10" o:spid="_x0000_s1026" style="position:absolute;margin-left:-56.7pt;margin-top:-34pt;width:841.9pt;height:56.75pt;z-index:251656704" coordsize="106924,7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">
              <v:line id="Straight Connector 7" o:spid="_x0000_s1027" style="position:absolute;visibility:visible;mso-wrap-style:square" from="7204,7204" to="106924,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" strokecolor="#00b2a9 [3204]" strokeweight=".5pt">
                <v:stroke joinstyle="miter"/>
              </v:line>
              <v:rect id="Rectangle 9" o:spid="_x0000_s1028" style="position:absolute;width:2412;height:2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" filled="f" stroked="f" strokeweight="1pt"/>
            </v:group>
          </w:pict>
        </mc:Fallback>
      </mc:AlternateContent>
    </w:r>
    <w:r w:rsidR="006534B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B1D6" w14:textId="24C3F5CD" w:rsidR="004712DD" w:rsidRDefault="004712DD">
    <w:pPr>
      <w:pStyle w:val="Header"/>
    </w:pPr>
  </w:p>
</w:hdr>
</file>

<file path=word/intelligence2.xml><?xml version="1.0" encoding="utf-8"?>
<int2:intelligence xmlns:int2="http://schemas.microsoft.com/office/intelligence/2020/intelligence" xmlns:oel="http://schemas.microsoft.com/office/2019/extlst">
  <int2:observations>
    <int2:textHash int2:hashCode="ytUEEaFkCFFQDn" int2:id="9QNiVRs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9634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0">
    <w:nsid w:val="11385520"/>
    <w:multiLevelType w:val="hybridMultilevel"/>
    <w:tmpl w:val="81AAC86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3247798"/>
    <w:multiLevelType w:val="hybridMultilevel"/>
    <w:tmpl w:val="693CC1F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322B09"/>
    <w:multiLevelType w:val="multilevel"/>
    <w:tmpl w:val="97DAEA0E"/>
    <w:numStyleLink w:val="Numbering"/>
  </w:abstractNum>
  <w:abstractNum w:abstractNumId="7" w15:restartNumberingAfterBreak="0">
    <w:nsid w:val="2358136B"/>
    <w:multiLevelType w:val="hybridMultilevel"/>
    <w:tmpl w:val="F232324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8410901"/>
    <w:multiLevelType w:val="hybridMultilevel"/>
    <w:tmpl w:val="DD5C9BB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F447B6"/>
    <w:multiLevelType w:val="hybridMultilevel"/>
    <w:tmpl w:val="CC100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BD1731D"/>
    <w:multiLevelType w:val="hybridMultilevel"/>
    <w:tmpl w:val="B6D479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8B73D84"/>
    <w:multiLevelType w:val="multilevel"/>
    <w:tmpl w:val="50041352"/>
    <w:numStyleLink w:val="ListHeadings"/>
  </w:abstractNum>
  <w:abstractNum w:abstractNumId="12" w15:restartNumberingAfterBreak="0">
    <w:nsid w:val="58BD0114"/>
    <w:multiLevelType w:val="multilevel"/>
    <w:tmpl w:val="2E34F834"/>
    <w:numStyleLink w:val="Bullets"/>
  </w:abstractNum>
  <w:abstractNum w:abstractNumId="13" w15:restartNumberingAfterBreak="0">
    <w:nsid w:val="60E1502C"/>
    <w:multiLevelType w:val="multilevel"/>
    <w:tmpl w:val="2E34F834"/>
    <w:styleLink w:val="Bullets"/>
    <w:lvl w:ilvl="0">
      <w:start w:val="1"/>
      <w:numFmt w:val="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5566C8D"/>
    <w:multiLevelType w:val="hybridMultilevel"/>
    <w:tmpl w:val="71BA66E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A62550C"/>
    <w:multiLevelType w:val="hybridMultilevel"/>
    <w:tmpl w:val="D0B66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439485">
    <w:abstractNumId w:val="13"/>
  </w:num>
  <w:num w:numId="2" w16cid:durableId="1001156584">
    <w:abstractNumId w:val="2"/>
  </w:num>
  <w:num w:numId="3" w16cid:durableId="1369840840">
    <w:abstractNumId w:val="1"/>
  </w:num>
  <w:num w:numId="4" w16cid:durableId="493187579">
    <w:abstractNumId w:val="6"/>
  </w:num>
  <w:num w:numId="5" w16cid:durableId="606230659">
    <w:abstractNumId w:val="11"/>
  </w:num>
  <w:num w:numId="6" w16cid:durableId="1961524016">
    <w:abstractNumId w:val="5"/>
  </w:num>
  <w:num w:numId="7" w16cid:durableId="17050562">
    <w:abstractNumId w:val="12"/>
  </w:num>
  <w:num w:numId="8" w16cid:durableId="939022486">
    <w:abstractNumId w:val="10"/>
  </w:num>
  <w:num w:numId="9" w16cid:durableId="1255897240">
    <w:abstractNumId w:val="9"/>
  </w:num>
  <w:num w:numId="10" w16cid:durableId="111018278">
    <w:abstractNumId w:val="14"/>
  </w:num>
  <w:num w:numId="11" w16cid:durableId="1491479342">
    <w:abstractNumId w:val="8"/>
  </w:num>
  <w:num w:numId="12" w16cid:durableId="1448040815">
    <w:abstractNumId w:val="16"/>
  </w:num>
  <w:num w:numId="13" w16cid:durableId="546995853">
    <w:abstractNumId w:val="15"/>
  </w:num>
  <w:num w:numId="14" w16cid:durableId="447244284">
    <w:abstractNumId w:val="7"/>
  </w:num>
  <w:num w:numId="15" w16cid:durableId="1736472275">
    <w:abstractNumId w:val="3"/>
  </w:num>
  <w:num w:numId="16" w16cid:durableId="1696465407">
    <w:abstractNumId w:val="4"/>
  </w:num>
  <w:num w:numId="17" w16cid:durableId="157897497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DF"/>
    <w:rsid w:val="00000AC9"/>
    <w:rsid w:val="0000406A"/>
    <w:rsid w:val="0000459E"/>
    <w:rsid w:val="000062A6"/>
    <w:rsid w:val="0001303F"/>
    <w:rsid w:val="00014218"/>
    <w:rsid w:val="00014788"/>
    <w:rsid w:val="000207C3"/>
    <w:rsid w:val="000221EE"/>
    <w:rsid w:val="00026EB8"/>
    <w:rsid w:val="00030084"/>
    <w:rsid w:val="000300AF"/>
    <w:rsid w:val="000317EF"/>
    <w:rsid w:val="00033904"/>
    <w:rsid w:val="00035C75"/>
    <w:rsid w:val="00036B6A"/>
    <w:rsid w:val="000372ED"/>
    <w:rsid w:val="00037830"/>
    <w:rsid w:val="00042ACE"/>
    <w:rsid w:val="00043070"/>
    <w:rsid w:val="0004567C"/>
    <w:rsid w:val="00045D31"/>
    <w:rsid w:val="00051E08"/>
    <w:rsid w:val="0005340E"/>
    <w:rsid w:val="00054AEC"/>
    <w:rsid w:val="0006034E"/>
    <w:rsid w:val="00060439"/>
    <w:rsid w:val="00060AC8"/>
    <w:rsid w:val="0006187C"/>
    <w:rsid w:val="00064AD9"/>
    <w:rsid w:val="00064DF7"/>
    <w:rsid w:val="00064DFE"/>
    <w:rsid w:val="000707E2"/>
    <w:rsid w:val="00070984"/>
    <w:rsid w:val="000724AE"/>
    <w:rsid w:val="0007445D"/>
    <w:rsid w:val="0008037D"/>
    <w:rsid w:val="00080B34"/>
    <w:rsid w:val="00085121"/>
    <w:rsid w:val="000868C2"/>
    <w:rsid w:val="0009072A"/>
    <w:rsid w:val="00090CCC"/>
    <w:rsid w:val="000940A5"/>
    <w:rsid w:val="00094323"/>
    <w:rsid w:val="0009495A"/>
    <w:rsid w:val="000A07B2"/>
    <w:rsid w:val="000A5B88"/>
    <w:rsid w:val="000A6039"/>
    <w:rsid w:val="000A7046"/>
    <w:rsid w:val="000A76E0"/>
    <w:rsid w:val="000B1ECB"/>
    <w:rsid w:val="000B497F"/>
    <w:rsid w:val="000B530E"/>
    <w:rsid w:val="000B5438"/>
    <w:rsid w:val="000B5713"/>
    <w:rsid w:val="000B7072"/>
    <w:rsid w:val="000B76A6"/>
    <w:rsid w:val="000C1CF2"/>
    <w:rsid w:val="000C344B"/>
    <w:rsid w:val="000C71E3"/>
    <w:rsid w:val="000C739C"/>
    <w:rsid w:val="000D0DA7"/>
    <w:rsid w:val="000D1847"/>
    <w:rsid w:val="000D216D"/>
    <w:rsid w:val="000D46FB"/>
    <w:rsid w:val="000D4D64"/>
    <w:rsid w:val="000D60FC"/>
    <w:rsid w:val="000D7135"/>
    <w:rsid w:val="000D7734"/>
    <w:rsid w:val="000D7B2B"/>
    <w:rsid w:val="000E17ED"/>
    <w:rsid w:val="000E2683"/>
    <w:rsid w:val="000F0C95"/>
    <w:rsid w:val="000F33A7"/>
    <w:rsid w:val="000F4913"/>
    <w:rsid w:val="000F5F86"/>
    <w:rsid w:val="001062B8"/>
    <w:rsid w:val="0010686E"/>
    <w:rsid w:val="00107FA7"/>
    <w:rsid w:val="00112DB9"/>
    <w:rsid w:val="00112E8F"/>
    <w:rsid w:val="0011787F"/>
    <w:rsid w:val="0012389C"/>
    <w:rsid w:val="0012394D"/>
    <w:rsid w:val="00123D74"/>
    <w:rsid w:val="001243BD"/>
    <w:rsid w:val="00125781"/>
    <w:rsid w:val="001262B9"/>
    <w:rsid w:val="001268BC"/>
    <w:rsid w:val="00127B3B"/>
    <w:rsid w:val="00127C33"/>
    <w:rsid w:val="00136CEC"/>
    <w:rsid w:val="0014209A"/>
    <w:rsid w:val="001422AC"/>
    <w:rsid w:val="00146AC2"/>
    <w:rsid w:val="00150B85"/>
    <w:rsid w:val="00151513"/>
    <w:rsid w:val="00152CCE"/>
    <w:rsid w:val="001537A4"/>
    <w:rsid w:val="00154C40"/>
    <w:rsid w:val="00155C1D"/>
    <w:rsid w:val="001561ED"/>
    <w:rsid w:val="0015650D"/>
    <w:rsid w:val="00156CB5"/>
    <w:rsid w:val="00157B34"/>
    <w:rsid w:val="001606E9"/>
    <w:rsid w:val="00162A31"/>
    <w:rsid w:val="001647B7"/>
    <w:rsid w:val="00166317"/>
    <w:rsid w:val="001671EB"/>
    <w:rsid w:val="00167595"/>
    <w:rsid w:val="001675D7"/>
    <w:rsid w:val="00170298"/>
    <w:rsid w:val="00171202"/>
    <w:rsid w:val="0017123D"/>
    <w:rsid w:val="001713D9"/>
    <w:rsid w:val="00174511"/>
    <w:rsid w:val="001764DC"/>
    <w:rsid w:val="00177720"/>
    <w:rsid w:val="001805C4"/>
    <w:rsid w:val="00185641"/>
    <w:rsid w:val="001868D2"/>
    <w:rsid w:val="00191624"/>
    <w:rsid w:val="001A0D77"/>
    <w:rsid w:val="001A4FCC"/>
    <w:rsid w:val="001A58EE"/>
    <w:rsid w:val="001A779E"/>
    <w:rsid w:val="001A7ACD"/>
    <w:rsid w:val="001A7B31"/>
    <w:rsid w:val="001B53D6"/>
    <w:rsid w:val="001C08B9"/>
    <w:rsid w:val="001C0FE9"/>
    <w:rsid w:val="001C2E1E"/>
    <w:rsid w:val="001C6576"/>
    <w:rsid w:val="001C6B1E"/>
    <w:rsid w:val="001C7835"/>
    <w:rsid w:val="001D0741"/>
    <w:rsid w:val="001D0FDF"/>
    <w:rsid w:val="001D1A31"/>
    <w:rsid w:val="001D2418"/>
    <w:rsid w:val="001D5DAA"/>
    <w:rsid w:val="001E2CFD"/>
    <w:rsid w:val="001E3E99"/>
    <w:rsid w:val="001E5EBC"/>
    <w:rsid w:val="001E6532"/>
    <w:rsid w:val="001E682B"/>
    <w:rsid w:val="001F09B6"/>
    <w:rsid w:val="001F13C1"/>
    <w:rsid w:val="001F2D50"/>
    <w:rsid w:val="001F30E3"/>
    <w:rsid w:val="001F446D"/>
    <w:rsid w:val="001F7079"/>
    <w:rsid w:val="001F7FB8"/>
    <w:rsid w:val="002020B8"/>
    <w:rsid w:val="00202F57"/>
    <w:rsid w:val="00203434"/>
    <w:rsid w:val="002046D1"/>
    <w:rsid w:val="00205FAF"/>
    <w:rsid w:val="00206EF8"/>
    <w:rsid w:val="00210A63"/>
    <w:rsid w:val="002117FF"/>
    <w:rsid w:val="002130C0"/>
    <w:rsid w:val="0021799F"/>
    <w:rsid w:val="002206A0"/>
    <w:rsid w:val="002207B3"/>
    <w:rsid w:val="00220CCB"/>
    <w:rsid w:val="0022116B"/>
    <w:rsid w:val="00221AB7"/>
    <w:rsid w:val="00222102"/>
    <w:rsid w:val="002228EB"/>
    <w:rsid w:val="00224DF5"/>
    <w:rsid w:val="00231395"/>
    <w:rsid w:val="00232C36"/>
    <w:rsid w:val="00234CFE"/>
    <w:rsid w:val="002420C7"/>
    <w:rsid w:val="00242D50"/>
    <w:rsid w:val="00244406"/>
    <w:rsid w:val="00246435"/>
    <w:rsid w:val="00246BCF"/>
    <w:rsid w:val="00250883"/>
    <w:rsid w:val="002517D9"/>
    <w:rsid w:val="002544A7"/>
    <w:rsid w:val="00255BD8"/>
    <w:rsid w:val="002566EE"/>
    <w:rsid w:val="002567AE"/>
    <w:rsid w:val="00257766"/>
    <w:rsid w:val="00257DC6"/>
    <w:rsid w:val="00260B80"/>
    <w:rsid w:val="002634A8"/>
    <w:rsid w:val="002639C0"/>
    <w:rsid w:val="00264133"/>
    <w:rsid w:val="00264D31"/>
    <w:rsid w:val="00270834"/>
    <w:rsid w:val="00271306"/>
    <w:rsid w:val="00271803"/>
    <w:rsid w:val="002719A5"/>
    <w:rsid w:val="0027411B"/>
    <w:rsid w:val="00274E80"/>
    <w:rsid w:val="0027677D"/>
    <w:rsid w:val="002814E6"/>
    <w:rsid w:val="00282AAE"/>
    <w:rsid w:val="00283FBF"/>
    <w:rsid w:val="00284267"/>
    <w:rsid w:val="00285490"/>
    <w:rsid w:val="002915C2"/>
    <w:rsid w:val="0029268F"/>
    <w:rsid w:val="00292BBD"/>
    <w:rsid w:val="00293A21"/>
    <w:rsid w:val="00297428"/>
    <w:rsid w:val="002A2DE1"/>
    <w:rsid w:val="002A3C6D"/>
    <w:rsid w:val="002B1A97"/>
    <w:rsid w:val="002B1EB9"/>
    <w:rsid w:val="002B5628"/>
    <w:rsid w:val="002B6051"/>
    <w:rsid w:val="002B61E1"/>
    <w:rsid w:val="002B636C"/>
    <w:rsid w:val="002C3AFB"/>
    <w:rsid w:val="002C497F"/>
    <w:rsid w:val="002C4A82"/>
    <w:rsid w:val="002C5390"/>
    <w:rsid w:val="002D28E8"/>
    <w:rsid w:val="002D522E"/>
    <w:rsid w:val="002D5543"/>
    <w:rsid w:val="002E0EDA"/>
    <w:rsid w:val="002E2F09"/>
    <w:rsid w:val="002E4708"/>
    <w:rsid w:val="002E470C"/>
    <w:rsid w:val="002E58F6"/>
    <w:rsid w:val="002E6743"/>
    <w:rsid w:val="002E6975"/>
    <w:rsid w:val="002E7F24"/>
    <w:rsid w:val="002F1A02"/>
    <w:rsid w:val="002F5553"/>
    <w:rsid w:val="002F7794"/>
    <w:rsid w:val="002F7DEA"/>
    <w:rsid w:val="003017DA"/>
    <w:rsid w:val="003018CC"/>
    <w:rsid w:val="00301EC3"/>
    <w:rsid w:val="00303348"/>
    <w:rsid w:val="00303926"/>
    <w:rsid w:val="00305171"/>
    <w:rsid w:val="00312A41"/>
    <w:rsid w:val="00313421"/>
    <w:rsid w:val="00315E29"/>
    <w:rsid w:val="00316D36"/>
    <w:rsid w:val="00316F50"/>
    <w:rsid w:val="00321810"/>
    <w:rsid w:val="00322394"/>
    <w:rsid w:val="00322A91"/>
    <w:rsid w:val="003271F4"/>
    <w:rsid w:val="00331D7F"/>
    <w:rsid w:val="00332026"/>
    <w:rsid w:val="0034115C"/>
    <w:rsid w:val="00341647"/>
    <w:rsid w:val="0034165E"/>
    <w:rsid w:val="003439F7"/>
    <w:rsid w:val="0034680A"/>
    <w:rsid w:val="00346D40"/>
    <w:rsid w:val="00351492"/>
    <w:rsid w:val="003546B7"/>
    <w:rsid w:val="00355599"/>
    <w:rsid w:val="00355AA8"/>
    <w:rsid w:val="00361A2E"/>
    <w:rsid w:val="00363FF8"/>
    <w:rsid w:val="00364676"/>
    <w:rsid w:val="00364FDE"/>
    <w:rsid w:val="00365CF8"/>
    <w:rsid w:val="00371603"/>
    <w:rsid w:val="0037721D"/>
    <w:rsid w:val="00380230"/>
    <w:rsid w:val="00380373"/>
    <w:rsid w:val="003803B4"/>
    <w:rsid w:val="0038102A"/>
    <w:rsid w:val="0038110E"/>
    <w:rsid w:val="00382643"/>
    <w:rsid w:val="00383090"/>
    <w:rsid w:val="00383CF6"/>
    <w:rsid w:val="003843E8"/>
    <w:rsid w:val="003902F0"/>
    <w:rsid w:val="003904AD"/>
    <w:rsid w:val="0039118F"/>
    <w:rsid w:val="003916C9"/>
    <w:rsid w:val="00391EC6"/>
    <w:rsid w:val="00394C4C"/>
    <w:rsid w:val="00394D5A"/>
    <w:rsid w:val="00396F10"/>
    <w:rsid w:val="003A0E66"/>
    <w:rsid w:val="003A15C8"/>
    <w:rsid w:val="003A271D"/>
    <w:rsid w:val="003A407E"/>
    <w:rsid w:val="003A4705"/>
    <w:rsid w:val="003A5934"/>
    <w:rsid w:val="003A7496"/>
    <w:rsid w:val="003B000A"/>
    <w:rsid w:val="003B1767"/>
    <w:rsid w:val="003B1F43"/>
    <w:rsid w:val="003B2531"/>
    <w:rsid w:val="003B26BA"/>
    <w:rsid w:val="003B3EEF"/>
    <w:rsid w:val="003B419F"/>
    <w:rsid w:val="003B5B67"/>
    <w:rsid w:val="003C324A"/>
    <w:rsid w:val="003C4EBA"/>
    <w:rsid w:val="003C642A"/>
    <w:rsid w:val="003D0A3D"/>
    <w:rsid w:val="003D23A3"/>
    <w:rsid w:val="003D2C77"/>
    <w:rsid w:val="003D5856"/>
    <w:rsid w:val="003D691C"/>
    <w:rsid w:val="003E282B"/>
    <w:rsid w:val="003E552F"/>
    <w:rsid w:val="003F0D9F"/>
    <w:rsid w:val="003F0F64"/>
    <w:rsid w:val="003F2BA8"/>
    <w:rsid w:val="003F2C93"/>
    <w:rsid w:val="003F2CCA"/>
    <w:rsid w:val="00400ADB"/>
    <w:rsid w:val="00401185"/>
    <w:rsid w:val="00402EA6"/>
    <w:rsid w:val="00403A62"/>
    <w:rsid w:val="00404E4F"/>
    <w:rsid w:val="00405AC3"/>
    <w:rsid w:val="00406CED"/>
    <w:rsid w:val="00407283"/>
    <w:rsid w:val="004134E3"/>
    <w:rsid w:val="00413603"/>
    <w:rsid w:val="0041503D"/>
    <w:rsid w:val="004157E3"/>
    <w:rsid w:val="0041772D"/>
    <w:rsid w:val="00420C2F"/>
    <w:rsid w:val="004211B3"/>
    <w:rsid w:val="004217A3"/>
    <w:rsid w:val="004222A0"/>
    <w:rsid w:val="0042339A"/>
    <w:rsid w:val="0042508F"/>
    <w:rsid w:val="00425845"/>
    <w:rsid w:val="00427115"/>
    <w:rsid w:val="00430EAB"/>
    <w:rsid w:val="00430F77"/>
    <w:rsid w:val="00432751"/>
    <w:rsid w:val="00433AA8"/>
    <w:rsid w:val="00436CEF"/>
    <w:rsid w:val="00436E72"/>
    <w:rsid w:val="00437A3C"/>
    <w:rsid w:val="00440564"/>
    <w:rsid w:val="00440AE0"/>
    <w:rsid w:val="004444D4"/>
    <w:rsid w:val="004458DC"/>
    <w:rsid w:val="00446EB3"/>
    <w:rsid w:val="0045055A"/>
    <w:rsid w:val="004508C5"/>
    <w:rsid w:val="00450E89"/>
    <w:rsid w:val="0045315C"/>
    <w:rsid w:val="00454AC5"/>
    <w:rsid w:val="004550C6"/>
    <w:rsid w:val="00457D82"/>
    <w:rsid w:val="00457E92"/>
    <w:rsid w:val="00457F26"/>
    <w:rsid w:val="004635FD"/>
    <w:rsid w:val="004647DE"/>
    <w:rsid w:val="00464B74"/>
    <w:rsid w:val="00466373"/>
    <w:rsid w:val="004670C4"/>
    <w:rsid w:val="0047029F"/>
    <w:rsid w:val="004712DD"/>
    <w:rsid w:val="004714BC"/>
    <w:rsid w:val="00471F18"/>
    <w:rsid w:val="00472D5F"/>
    <w:rsid w:val="004731A6"/>
    <w:rsid w:val="00474B06"/>
    <w:rsid w:val="00477A3C"/>
    <w:rsid w:val="00480A3E"/>
    <w:rsid w:val="00482D74"/>
    <w:rsid w:val="0048462D"/>
    <w:rsid w:val="004863A0"/>
    <w:rsid w:val="004871E5"/>
    <w:rsid w:val="00492857"/>
    <w:rsid w:val="00492C85"/>
    <w:rsid w:val="0049572A"/>
    <w:rsid w:val="00496C33"/>
    <w:rsid w:val="004A0A89"/>
    <w:rsid w:val="004A0BBD"/>
    <w:rsid w:val="004A6400"/>
    <w:rsid w:val="004B609E"/>
    <w:rsid w:val="004B71A1"/>
    <w:rsid w:val="004C3C7D"/>
    <w:rsid w:val="004C4234"/>
    <w:rsid w:val="004D6956"/>
    <w:rsid w:val="004E0400"/>
    <w:rsid w:val="004E0833"/>
    <w:rsid w:val="004E0B91"/>
    <w:rsid w:val="004E218F"/>
    <w:rsid w:val="004E28C6"/>
    <w:rsid w:val="004E3A23"/>
    <w:rsid w:val="004E576C"/>
    <w:rsid w:val="004E6656"/>
    <w:rsid w:val="004F138F"/>
    <w:rsid w:val="004F1D2C"/>
    <w:rsid w:val="004F2A98"/>
    <w:rsid w:val="004F3F61"/>
    <w:rsid w:val="004F68B8"/>
    <w:rsid w:val="0050184B"/>
    <w:rsid w:val="00505FD8"/>
    <w:rsid w:val="00506471"/>
    <w:rsid w:val="0050670B"/>
    <w:rsid w:val="005110F7"/>
    <w:rsid w:val="005141E8"/>
    <w:rsid w:val="0051478F"/>
    <w:rsid w:val="0051595A"/>
    <w:rsid w:val="00522FC5"/>
    <w:rsid w:val="00524D03"/>
    <w:rsid w:val="00526D85"/>
    <w:rsid w:val="00531A8D"/>
    <w:rsid w:val="00532E09"/>
    <w:rsid w:val="00532EC6"/>
    <w:rsid w:val="00534D02"/>
    <w:rsid w:val="00535087"/>
    <w:rsid w:val="00537A4B"/>
    <w:rsid w:val="00537E06"/>
    <w:rsid w:val="005417DB"/>
    <w:rsid w:val="00542963"/>
    <w:rsid w:val="00550C99"/>
    <w:rsid w:val="00553413"/>
    <w:rsid w:val="00554745"/>
    <w:rsid w:val="00554896"/>
    <w:rsid w:val="00560D3F"/>
    <w:rsid w:val="00561FF5"/>
    <w:rsid w:val="0056335C"/>
    <w:rsid w:val="0056385D"/>
    <w:rsid w:val="00565938"/>
    <w:rsid w:val="00565F30"/>
    <w:rsid w:val="00566291"/>
    <w:rsid w:val="005662BF"/>
    <w:rsid w:val="00566F94"/>
    <w:rsid w:val="0057026D"/>
    <w:rsid w:val="005705EF"/>
    <w:rsid w:val="00571E7C"/>
    <w:rsid w:val="00573287"/>
    <w:rsid w:val="00573C27"/>
    <w:rsid w:val="00574F6D"/>
    <w:rsid w:val="005760BC"/>
    <w:rsid w:val="0057689B"/>
    <w:rsid w:val="00582A2B"/>
    <w:rsid w:val="0058369E"/>
    <w:rsid w:val="005849B7"/>
    <w:rsid w:val="0058505F"/>
    <w:rsid w:val="0058549C"/>
    <w:rsid w:val="005901F7"/>
    <w:rsid w:val="00593314"/>
    <w:rsid w:val="00594496"/>
    <w:rsid w:val="005A25DA"/>
    <w:rsid w:val="005A7083"/>
    <w:rsid w:val="005A71D4"/>
    <w:rsid w:val="005A7348"/>
    <w:rsid w:val="005A76E3"/>
    <w:rsid w:val="005B014D"/>
    <w:rsid w:val="005B01FA"/>
    <w:rsid w:val="005B2440"/>
    <w:rsid w:val="005B3D9D"/>
    <w:rsid w:val="005B4E0B"/>
    <w:rsid w:val="005B5EC2"/>
    <w:rsid w:val="005B6127"/>
    <w:rsid w:val="005B65D9"/>
    <w:rsid w:val="005B6925"/>
    <w:rsid w:val="005C0DF3"/>
    <w:rsid w:val="005C583F"/>
    <w:rsid w:val="005C58B2"/>
    <w:rsid w:val="005C592A"/>
    <w:rsid w:val="005C5B02"/>
    <w:rsid w:val="005C5D43"/>
    <w:rsid w:val="005C6618"/>
    <w:rsid w:val="005C679E"/>
    <w:rsid w:val="005D1BEA"/>
    <w:rsid w:val="005D1DFC"/>
    <w:rsid w:val="005D210A"/>
    <w:rsid w:val="005D2140"/>
    <w:rsid w:val="005D21E6"/>
    <w:rsid w:val="005D3CFC"/>
    <w:rsid w:val="005D5092"/>
    <w:rsid w:val="005E0BD3"/>
    <w:rsid w:val="005F50FF"/>
    <w:rsid w:val="005F6358"/>
    <w:rsid w:val="005F70BD"/>
    <w:rsid w:val="00600124"/>
    <w:rsid w:val="0060034B"/>
    <w:rsid w:val="00600DFE"/>
    <w:rsid w:val="00602064"/>
    <w:rsid w:val="00603FD5"/>
    <w:rsid w:val="006045D3"/>
    <w:rsid w:val="006067F2"/>
    <w:rsid w:val="00607BAD"/>
    <w:rsid w:val="00610139"/>
    <w:rsid w:val="00610F62"/>
    <w:rsid w:val="00612065"/>
    <w:rsid w:val="00612B8C"/>
    <w:rsid w:val="00616DC8"/>
    <w:rsid w:val="00620CA6"/>
    <w:rsid w:val="0062337E"/>
    <w:rsid w:val="0062468A"/>
    <w:rsid w:val="00626531"/>
    <w:rsid w:val="0063084E"/>
    <w:rsid w:val="0063129D"/>
    <w:rsid w:val="006403C0"/>
    <w:rsid w:val="006427A7"/>
    <w:rsid w:val="00643110"/>
    <w:rsid w:val="00643505"/>
    <w:rsid w:val="00645A21"/>
    <w:rsid w:val="00645E1C"/>
    <w:rsid w:val="00646536"/>
    <w:rsid w:val="006478AB"/>
    <w:rsid w:val="006501B8"/>
    <w:rsid w:val="00651DE7"/>
    <w:rsid w:val="006520AD"/>
    <w:rsid w:val="006524AA"/>
    <w:rsid w:val="00652545"/>
    <w:rsid w:val="006527F0"/>
    <w:rsid w:val="006534B8"/>
    <w:rsid w:val="00654FB8"/>
    <w:rsid w:val="00655630"/>
    <w:rsid w:val="006569EC"/>
    <w:rsid w:val="00657AEA"/>
    <w:rsid w:val="0066182C"/>
    <w:rsid w:val="00665F38"/>
    <w:rsid w:val="00666BD2"/>
    <w:rsid w:val="006714D9"/>
    <w:rsid w:val="00671D46"/>
    <w:rsid w:val="00673002"/>
    <w:rsid w:val="00673598"/>
    <w:rsid w:val="00677B67"/>
    <w:rsid w:val="006859A8"/>
    <w:rsid w:val="0068724F"/>
    <w:rsid w:val="00687848"/>
    <w:rsid w:val="00690778"/>
    <w:rsid w:val="00691557"/>
    <w:rsid w:val="00691591"/>
    <w:rsid w:val="00692B61"/>
    <w:rsid w:val="00693001"/>
    <w:rsid w:val="00695227"/>
    <w:rsid w:val="00695791"/>
    <w:rsid w:val="006979B8"/>
    <w:rsid w:val="006A184B"/>
    <w:rsid w:val="006A1DEF"/>
    <w:rsid w:val="006A4A69"/>
    <w:rsid w:val="006B2DCF"/>
    <w:rsid w:val="006B784C"/>
    <w:rsid w:val="006C0ED9"/>
    <w:rsid w:val="006C2AFA"/>
    <w:rsid w:val="006C2CA2"/>
    <w:rsid w:val="006C4AF4"/>
    <w:rsid w:val="006D1225"/>
    <w:rsid w:val="006D2BBC"/>
    <w:rsid w:val="006D3F2F"/>
    <w:rsid w:val="006D7332"/>
    <w:rsid w:val="006D7F1F"/>
    <w:rsid w:val="006E015C"/>
    <w:rsid w:val="006E0C86"/>
    <w:rsid w:val="006E3536"/>
    <w:rsid w:val="006E4760"/>
    <w:rsid w:val="006E7A12"/>
    <w:rsid w:val="006F006C"/>
    <w:rsid w:val="006F0660"/>
    <w:rsid w:val="006F06EB"/>
    <w:rsid w:val="006F1770"/>
    <w:rsid w:val="006F2C60"/>
    <w:rsid w:val="006F30D2"/>
    <w:rsid w:val="006F30F4"/>
    <w:rsid w:val="006F4999"/>
    <w:rsid w:val="00700E79"/>
    <w:rsid w:val="00701ECE"/>
    <w:rsid w:val="00704B41"/>
    <w:rsid w:val="007058A1"/>
    <w:rsid w:val="00705DFA"/>
    <w:rsid w:val="00707323"/>
    <w:rsid w:val="007079C5"/>
    <w:rsid w:val="00711799"/>
    <w:rsid w:val="00714488"/>
    <w:rsid w:val="007160A1"/>
    <w:rsid w:val="007212D0"/>
    <w:rsid w:val="007254A7"/>
    <w:rsid w:val="00726523"/>
    <w:rsid w:val="007319C7"/>
    <w:rsid w:val="007321E3"/>
    <w:rsid w:val="00735E48"/>
    <w:rsid w:val="0074003E"/>
    <w:rsid w:val="00740131"/>
    <w:rsid w:val="00741867"/>
    <w:rsid w:val="00741B7D"/>
    <w:rsid w:val="0074425D"/>
    <w:rsid w:val="007462DD"/>
    <w:rsid w:val="00746CD6"/>
    <w:rsid w:val="007529A9"/>
    <w:rsid w:val="00752AF7"/>
    <w:rsid w:val="00754FDB"/>
    <w:rsid w:val="00755A3B"/>
    <w:rsid w:val="0076093F"/>
    <w:rsid w:val="00761442"/>
    <w:rsid w:val="0076261B"/>
    <w:rsid w:val="007648C9"/>
    <w:rsid w:val="007661BA"/>
    <w:rsid w:val="007740C2"/>
    <w:rsid w:val="00775236"/>
    <w:rsid w:val="007765E9"/>
    <w:rsid w:val="007867BC"/>
    <w:rsid w:val="00787062"/>
    <w:rsid w:val="007870AA"/>
    <w:rsid w:val="007912FF"/>
    <w:rsid w:val="007916AB"/>
    <w:rsid w:val="00791DB2"/>
    <w:rsid w:val="007936E1"/>
    <w:rsid w:val="00793973"/>
    <w:rsid w:val="00793B64"/>
    <w:rsid w:val="00793E64"/>
    <w:rsid w:val="007958DA"/>
    <w:rsid w:val="00795ED0"/>
    <w:rsid w:val="007A0363"/>
    <w:rsid w:val="007A0777"/>
    <w:rsid w:val="007A2728"/>
    <w:rsid w:val="007A73FC"/>
    <w:rsid w:val="007B123F"/>
    <w:rsid w:val="007B1346"/>
    <w:rsid w:val="007B2143"/>
    <w:rsid w:val="007B29BE"/>
    <w:rsid w:val="007B3E41"/>
    <w:rsid w:val="007B4E89"/>
    <w:rsid w:val="007B569A"/>
    <w:rsid w:val="007B69B7"/>
    <w:rsid w:val="007C30D6"/>
    <w:rsid w:val="007C4C57"/>
    <w:rsid w:val="007D0E0A"/>
    <w:rsid w:val="007D236D"/>
    <w:rsid w:val="007D23D8"/>
    <w:rsid w:val="007D59C5"/>
    <w:rsid w:val="007D673C"/>
    <w:rsid w:val="007E0BB1"/>
    <w:rsid w:val="007E2450"/>
    <w:rsid w:val="007E2E07"/>
    <w:rsid w:val="007E55FE"/>
    <w:rsid w:val="007F1ACF"/>
    <w:rsid w:val="007F2002"/>
    <w:rsid w:val="007F213C"/>
    <w:rsid w:val="007F5293"/>
    <w:rsid w:val="007F5C3F"/>
    <w:rsid w:val="007F652C"/>
    <w:rsid w:val="007F65FB"/>
    <w:rsid w:val="0080069A"/>
    <w:rsid w:val="008009A5"/>
    <w:rsid w:val="00800C69"/>
    <w:rsid w:val="0080161E"/>
    <w:rsid w:val="00801729"/>
    <w:rsid w:val="00802A40"/>
    <w:rsid w:val="008032DA"/>
    <w:rsid w:val="00805A53"/>
    <w:rsid w:val="00805FDA"/>
    <w:rsid w:val="0080627C"/>
    <w:rsid w:val="00807072"/>
    <w:rsid w:val="0081011F"/>
    <w:rsid w:val="00810B12"/>
    <w:rsid w:val="0081533C"/>
    <w:rsid w:val="008158AE"/>
    <w:rsid w:val="00816FFA"/>
    <w:rsid w:val="0082257A"/>
    <w:rsid w:val="00823457"/>
    <w:rsid w:val="00823C84"/>
    <w:rsid w:val="008259A6"/>
    <w:rsid w:val="00825F09"/>
    <w:rsid w:val="00826DA9"/>
    <w:rsid w:val="008315B9"/>
    <w:rsid w:val="00832418"/>
    <w:rsid w:val="008326D2"/>
    <w:rsid w:val="00832890"/>
    <w:rsid w:val="0083409A"/>
    <w:rsid w:val="008377D3"/>
    <w:rsid w:val="008415AA"/>
    <w:rsid w:val="008473FC"/>
    <w:rsid w:val="008514A0"/>
    <w:rsid w:val="00851E81"/>
    <w:rsid w:val="0085439B"/>
    <w:rsid w:val="00857FBA"/>
    <w:rsid w:val="00861494"/>
    <w:rsid w:val="00862A1C"/>
    <w:rsid w:val="008650B0"/>
    <w:rsid w:val="008665FB"/>
    <w:rsid w:val="00866FEF"/>
    <w:rsid w:val="00867FC6"/>
    <w:rsid w:val="00872DAD"/>
    <w:rsid w:val="008738F9"/>
    <w:rsid w:val="00873A07"/>
    <w:rsid w:val="00877907"/>
    <w:rsid w:val="00877C89"/>
    <w:rsid w:val="00880209"/>
    <w:rsid w:val="00886616"/>
    <w:rsid w:val="00886739"/>
    <w:rsid w:val="0088696A"/>
    <w:rsid w:val="00886BEE"/>
    <w:rsid w:val="00893477"/>
    <w:rsid w:val="0089614A"/>
    <w:rsid w:val="008A217A"/>
    <w:rsid w:val="008A6E39"/>
    <w:rsid w:val="008B05C3"/>
    <w:rsid w:val="008B13A8"/>
    <w:rsid w:val="008B1B9E"/>
    <w:rsid w:val="008B24BF"/>
    <w:rsid w:val="008B4965"/>
    <w:rsid w:val="008B749A"/>
    <w:rsid w:val="008C2C9D"/>
    <w:rsid w:val="008C3665"/>
    <w:rsid w:val="008C3D92"/>
    <w:rsid w:val="008C5AE2"/>
    <w:rsid w:val="008C6ED4"/>
    <w:rsid w:val="008C7061"/>
    <w:rsid w:val="008C7FBF"/>
    <w:rsid w:val="008D1ABD"/>
    <w:rsid w:val="008D24DE"/>
    <w:rsid w:val="008D42A7"/>
    <w:rsid w:val="008D4F47"/>
    <w:rsid w:val="008D50FE"/>
    <w:rsid w:val="008D5527"/>
    <w:rsid w:val="008D715C"/>
    <w:rsid w:val="008E17FA"/>
    <w:rsid w:val="008E28DC"/>
    <w:rsid w:val="008E2B70"/>
    <w:rsid w:val="008E354D"/>
    <w:rsid w:val="008E3CDC"/>
    <w:rsid w:val="008E4025"/>
    <w:rsid w:val="008F1774"/>
    <w:rsid w:val="008F4364"/>
    <w:rsid w:val="008F4370"/>
    <w:rsid w:val="008F49C7"/>
    <w:rsid w:val="008F4CDF"/>
    <w:rsid w:val="008F5ECF"/>
    <w:rsid w:val="008F5FCF"/>
    <w:rsid w:val="008F7B78"/>
    <w:rsid w:val="008F7D1A"/>
    <w:rsid w:val="0090137A"/>
    <w:rsid w:val="00903E87"/>
    <w:rsid w:val="00907469"/>
    <w:rsid w:val="00911C18"/>
    <w:rsid w:val="0091266B"/>
    <w:rsid w:val="0091374B"/>
    <w:rsid w:val="0091473E"/>
    <w:rsid w:val="00914E87"/>
    <w:rsid w:val="0092395C"/>
    <w:rsid w:val="00925A7A"/>
    <w:rsid w:val="00927760"/>
    <w:rsid w:val="00930B92"/>
    <w:rsid w:val="00930C8A"/>
    <w:rsid w:val="00930D88"/>
    <w:rsid w:val="00934A3F"/>
    <w:rsid w:val="009359D9"/>
    <w:rsid w:val="00936068"/>
    <w:rsid w:val="0093647C"/>
    <w:rsid w:val="00936E51"/>
    <w:rsid w:val="0094154C"/>
    <w:rsid w:val="0094200E"/>
    <w:rsid w:val="00943317"/>
    <w:rsid w:val="009473C7"/>
    <w:rsid w:val="0094764F"/>
    <w:rsid w:val="009502CA"/>
    <w:rsid w:val="00950FE7"/>
    <w:rsid w:val="009517CC"/>
    <w:rsid w:val="00952194"/>
    <w:rsid w:val="00953485"/>
    <w:rsid w:val="00956ED5"/>
    <w:rsid w:val="009615D4"/>
    <w:rsid w:val="009622C4"/>
    <w:rsid w:val="00967D1B"/>
    <w:rsid w:val="00974677"/>
    <w:rsid w:val="00974748"/>
    <w:rsid w:val="009765FD"/>
    <w:rsid w:val="009823C0"/>
    <w:rsid w:val="00982727"/>
    <w:rsid w:val="009836FE"/>
    <w:rsid w:val="00983954"/>
    <w:rsid w:val="009873B2"/>
    <w:rsid w:val="00991403"/>
    <w:rsid w:val="0099148B"/>
    <w:rsid w:val="0099209D"/>
    <w:rsid w:val="00993332"/>
    <w:rsid w:val="009A1289"/>
    <w:rsid w:val="009A2F17"/>
    <w:rsid w:val="009A4DE4"/>
    <w:rsid w:val="009A7C0D"/>
    <w:rsid w:val="009A7D9E"/>
    <w:rsid w:val="009B4A52"/>
    <w:rsid w:val="009B7037"/>
    <w:rsid w:val="009B74A8"/>
    <w:rsid w:val="009C162C"/>
    <w:rsid w:val="009C3690"/>
    <w:rsid w:val="009C37F3"/>
    <w:rsid w:val="009C596F"/>
    <w:rsid w:val="009C769D"/>
    <w:rsid w:val="009C7B61"/>
    <w:rsid w:val="009D24F5"/>
    <w:rsid w:val="009D3408"/>
    <w:rsid w:val="009D3BC1"/>
    <w:rsid w:val="009E0212"/>
    <w:rsid w:val="009E0B9D"/>
    <w:rsid w:val="009E2898"/>
    <w:rsid w:val="009E2921"/>
    <w:rsid w:val="009F34B2"/>
    <w:rsid w:val="009F4BE2"/>
    <w:rsid w:val="009F53C6"/>
    <w:rsid w:val="009F5B05"/>
    <w:rsid w:val="009F6D54"/>
    <w:rsid w:val="009F7BBE"/>
    <w:rsid w:val="00A004EA"/>
    <w:rsid w:val="00A030DD"/>
    <w:rsid w:val="00A10D49"/>
    <w:rsid w:val="00A1238C"/>
    <w:rsid w:val="00A133F4"/>
    <w:rsid w:val="00A13664"/>
    <w:rsid w:val="00A139D8"/>
    <w:rsid w:val="00A147ED"/>
    <w:rsid w:val="00A14F8C"/>
    <w:rsid w:val="00A16CF0"/>
    <w:rsid w:val="00A16E56"/>
    <w:rsid w:val="00A21A4F"/>
    <w:rsid w:val="00A24EF4"/>
    <w:rsid w:val="00A24F8C"/>
    <w:rsid w:val="00A272DF"/>
    <w:rsid w:val="00A3272A"/>
    <w:rsid w:val="00A32C68"/>
    <w:rsid w:val="00A33615"/>
    <w:rsid w:val="00A33A99"/>
    <w:rsid w:val="00A460F6"/>
    <w:rsid w:val="00A464D8"/>
    <w:rsid w:val="00A506C0"/>
    <w:rsid w:val="00A51615"/>
    <w:rsid w:val="00A53285"/>
    <w:rsid w:val="00A54C1E"/>
    <w:rsid w:val="00A553AC"/>
    <w:rsid w:val="00A62995"/>
    <w:rsid w:val="00A66640"/>
    <w:rsid w:val="00A673EC"/>
    <w:rsid w:val="00A72506"/>
    <w:rsid w:val="00A7344B"/>
    <w:rsid w:val="00A74F8D"/>
    <w:rsid w:val="00A7514E"/>
    <w:rsid w:val="00A7634B"/>
    <w:rsid w:val="00A76C5B"/>
    <w:rsid w:val="00A80FF8"/>
    <w:rsid w:val="00A81300"/>
    <w:rsid w:val="00A8483A"/>
    <w:rsid w:val="00A864A2"/>
    <w:rsid w:val="00A90151"/>
    <w:rsid w:val="00A90F33"/>
    <w:rsid w:val="00A9359B"/>
    <w:rsid w:val="00A96AC9"/>
    <w:rsid w:val="00AA163B"/>
    <w:rsid w:val="00AA1912"/>
    <w:rsid w:val="00AA1BBA"/>
    <w:rsid w:val="00AA1FA1"/>
    <w:rsid w:val="00AA4ED1"/>
    <w:rsid w:val="00AA567B"/>
    <w:rsid w:val="00AA6ACE"/>
    <w:rsid w:val="00AB28DA"/>
    <w:rsid w:val="00AB3E82"/>
    <w:rsid w:val="00AB4256"/>
    <w:rsid w:val="00AB5329"/>
    <w:rsid w:val="00AB5F12"/>
    <w:rsid w:val="00AB62BC"/>
    <w:rsid w:val="00AB6880"/>
    <w:rsid w:val="00AC0558"/>
    <w:rsid w:val="00AC1660"/>
    <w:rsid w:val="00AC2E84"/>
    <w:rsid w:val="00AC3073"/>
    <w:rsid w:val="00AC4563"/>
    <w:rsid w:val="00AC6BCF"/>
    <w:rsid w:val="00AC6E13"/>
    <w:rsid w:val="00AC7B42"/>
    <w:rsid w:val="00AD1151"/>
    <w:rsid w:val="00AD1166"/>
    <w:rsid w:val="00AD2167"/>
    <w:rsid w:val="00AD40F3"/>
    <w:rsid w:val="00AD43A7"/>
    <w:rsid w:val="00AD5EC0"/>
    <w:rsid w:val="00AD6906"/>
    <w:rsid w:val="00AD735D"/>
    <w:rsid w:val="00AF01DA"/>
    <w:rsid w:val="00AF049D"/>
    <w:rsid w:val="00AF71D9"/>
    <w:rsid w:val="00B00A5B"/>
    <w:rsid w:val="00B01E17"/>
    <w:rsid w:val="00B04C2F"/>
    <w:rsid w:val="00B1331D"/>
    <w:rsid w:val="00B15295"/>
    <w:rsid w:val="00B171A2"/>
    <w:rsid w:val="00B23603"/>
    <w:rsid w:val="00B2467E"/>
    <w:rsid w:val="00B246E4"/>
    <w:rsid w:val="00B24EDD"/>
    <w:rsid w:val="00B25447"/>
    <w:rsid w:val="00B25635"/>
    <w:rsid w:val="00B31D8B"/>
    <w:rsid w:val="00B32D6C"/>
    <w:rsid w:val="00B347D6"/>
    <w:rsid w:val="00B35778"/>
    <w:rsid w:val="00B36553"/>
    <w:rsid w:val="00B3749D"/>
    <w:rsid w:val="00B40581"/>
    <w:rsid w:val="00B42BB8"/>
    <w:rsid w:val="00B43851"/>
    <w:rsid w:val="00B45B41"/>
    <w:rsid w:val="00B464DB"/>
    <w:rsid w:val="00B478AD"/>
    <w:rsid w:val="00B55049"/>
    <w:rsid w:val="00B55486"/>
    <w:rsid w:val="00B56597"/>
    <w:rsid w:val="00B60B48"/>
    <w:rsid w:val="00B615BC"/>
    <w:rsid w:val="00B639AB"/>
    <w:rsid w:val="00B65DAA"/>
    <w:rsid w:val="00B66B2F"/>
    <w:rsid w:val="00B67805"/>
    <w:rsid w:val="00B7092D"/>
    <w:rsid w:val="00B72A23"/>
    <w:rsid w:val="00B73CBD"/>
    <w:rsid w:val="00B74275"/>
    <w:rsid w:val="00B74314"/>
    <w:rsid w:val="00B74F7F"/>
    <w:rsid w:val="00B7587B"/>
    <w:rsid w:val="00B758D7"/>
    <w:rsid w:val="00B75B08"/>
    <w:rsid w:val="00B82C95"/>
    <w:rsid w:val="00B85EB3"/>
    <w:rsid w:val="00B86986"/>
    <w:rsid w:val="00B869A1"/>
    <w:rsid w:val="00B87859"/>
    <w:rsid w:val="00B90429"/>
    <w:rsid w:val="00B90B37"/>
    <w:rsid w:val="00B91167"/>
    <w:rsid w:val="00B91D47"/>
    <w:rsid w:val="00B92705"/>
    <w:rsid w:val="00B93FCC"/>
    <w:rsid w:val="00B95B35"/>
    <w:rsid w:val="00BA095A"/>
    <w:rsid w:val="00BA2019"/>
    <w:rsid w:val="00BA3545"/>
    <w:rsid w:val="00BA36B9"/>
    <w:rsid w:val="00BA3CB8"/>
    <w:rsid w:val="00BA3CF8"/>
    <w:rsid w:val="00BA4593"/>
    <w:rsid w:val="00BA7623"/>
    <w:rsid w:val="00BB03A2"/>
    <w:rsid w:val="00BB5863"/>
    <w:rsid w:val="00BB6EE8"/>
    <w:rsid w:val="00BC0F9B"/>
    <w:rsid w:val="00BC3A2A"/>
    <w:rsid w:val="00BC455E"/>
    <w:rsid w:val="00BC647F"/>
    <w:rsid w:val="00BC6D7B"/>
    <w:rsid w:val="00BC776C"/>
    <w:rsid w:val="00BD082B"/>
    <w:rsid w:val="00BD3B24"/>
    <w:rsid w:val="00BD7A4E"/>
    <w:rsid w:val="00BE0546"/>
    <w:rsid w:val="00BE16E2"/>
    <w:rsid w:val="00BE178D"/>
    <w:rsid w:val="00BE4826"/>
    <w:rsid w:val="00BE68F6"/>
    <w:rsid w:val="00BE7DAF"/>
    <w:rsid w:val="00BF0933"/>
    <w:rsid w:val="00BF0EF3"/>
    <w:rsid w:val="00BF1588"/>
    <w:rsid w:val="00BF2111"/>
    <w:rsid w:val="00BF4798"/>
    <w:rsid w:val="00BF5516"/>
    <w:rsid w:val="00BF68C8"/>
    <w:rsid w:val="00C008A5"/>
    <w:rsid w:val="00C01E68"/>
    <w:rsid w:val="00C030D6"/>
    <w:rsid w:val="00C03854"/>
    <w:rsid w:val="00C10365"/>
    <w:rsid w:val="00C11924"/>
    <w:rsid w:val="00C11CF5"/>
    <w:rsid w:val="00C12E41"/>
    <w:rsid w:val="00C130BB"/>
    <w:rsid w:val="00C14BFA"/>
    <w:rsid w:val="00C15DBE"/>
    <w:rsid w:val="00C179B8"/>
    <w:rsid w:val="00C20628"/>
    <w:rsid w:val="00C211AB"/>
    <w:rsid w:val="00C214DE"/>
    <w:rsid w:val="00C216A4"/>
    <w:rsid w:val="00C2219A"/>
    <w:rsid w:val="00C23151"/>
    <w:rsid w:val="00C262F5"/>
    <w:rsid w:val="00C275F4"/>
    <w:rsid w:val="00C305DE"/>
    <w:rsid w:val="00C31CDB"/>
    <w:rsid w:val="00C31FC0"/>
    <w:rsid w:val="00C326F9"/>
    <w:rsid w:val="00C32AE0"/>
    <w:rsid w:val="00C32E9F"/>
    <w:rsid w:val="00C32EFE"/>
    <w:rsid w:val="00C3342E"/>
    <w:rsid w:val="00C34E86"/>
    <w:rsid w:val="00C37A29"/>
    <w:rsid w:val="00C403D5"/>
    <w:rsid w:val="00C407AF"/>
    <w:rsid w:val="00C43CBA"/>
    <w:rsid w:val="00C46E16"/>
    <w:rsid w:val="00C500FC"/>
    <w:rsid w:val="00C51227"/>
    <w:rsid w:val="00C51AAA"/>
    <w:rsid w:val="00C551D3"/>
    <w:rsid w:val="00C556B4"/>
    <w:rsid w:val="00C56696"/>
    <w:rsid w:val="00C56FBB"/>
    <w:rsid w:val="00C57F8F"/>
    <w:rsid w:val="00C61408"/>
    <w:rsid w:val="00C614EE"/>
    <w:rsid w:val="00C6185B"/>
    <w:rsid w:val="00C64926"/>
    <w:rsid w:val="00C65EB9"/>
    <w:rsid w:val="00C6782E"/>
    <w:rsid w:val="00C67F3E"/>
    <w:rsid w:val="00C70EFC"/>
    <w:rsid w:val="00C740BE"/>
    <w:rsid w:val="00C80416"/>
    <w:rsid w:val="00C810A9"/>
    <w:rsid w:val="00C81556"/>
    <w:rsid w:val="00C8637D"/>
    <w:rsid w:val="00C9088F"/>
    <w:rsid w:val="00C92310"/>
    <w:rsid w:val="00C932F3"/>
    <w:rsid w:val="00C939A4"/>
    <w:rsid w:val="00C95E4C"/>
    <w:rsid w:val="00CA291A"/>
    <w:rsid w:val="00CA2BBF"/>
    <w:rsid w:val="00CA35F2"/>
    <w:rsid w:val="00CA4251"/>
    <w:rsid w:val="00CB4891"/>
    <w:rsid w:val="00CB4D10"/>
    <w:rsid w:val="00CB4F7C"/>
    <w:rsid w:val="00CB5F6E"/>
    <w:rsid w:val="00CB6BC7"/>
    <w:rsid w:val="00CB7917"/>
    <w:rsid w:val="00CC087E"/>
    <w:rsid w:val="00CC40C0"/>
    <w:rsid w:val="00CC73B1"/>
    <w:rsid w:val="00CD1015"/>
    <w:rsid w:val="00CD1C14"/>
    <w:rsid w:val="00CD1E25"/>
    <w:rsid w:val="00CD2801"/>
    <w:rsid w:val="00CD378C"/>
    <w:rsid w:val="00CD401E"/>
    <w:rsid w:val="00CD61EB"/>
    <w:rsid w:val="00CD760A"/>
    <w:rsid w:val="00CD799A"/>
    <w:rsid w:val="00CE5817"/>
    <w:rsid w:val="00CE65BA"/>
    <w:rsid w:val="00CF01DF"/>
    <w:rsid w:val="00CF02F0"/>
    <w:rsid w:val="00CF2C0A"/>
    <w:rsid w:val="00CF30FA"/>
    <w:rsid w:val="00CF54FE"/>
    <w:rsid w:val="00CF5ACF"/>
    <w:rsid w:val="00CF64A8"/>
    <w:rsid w:val="00CF7A13"/>
    <w:rsid w:val="00D0088C"/>
    <w:rsid w:val="00D00CA5"/>
    <w:rsid w:val="00D01D0C"/>
    <w:rsid w:val="00D0756E"/>
    <w:rsid w:val="00D07CE9"/>
    <w:rsid w:val="00D12839"/>
    <w:rsid w:val="00D16F74"/>
    <w:rsid w:val="00D24B8A"/>
    <w:rsid w:val="00D25680"/>
    <w:rsid w:val="00D25C4A"/>
    <w:rsid w:val="00D261D9"/>
    <w:rsid w:val="00D26AE1"/>
    <w:rsid w:val="00D277EB"/>
    <w:rsid w:val="00D30360"/>
    <w:rsid w:val="00D3081F"/>
    <w:rsid w:val="00D3087F"/>
    <w:rsid w:val="00D3654D"/>
    <w:rsid w:val="00D377E5"/>
    <w:rsid w:val="00D458E7"/>
    <w:rsid w:val="00D479C9"/>
    <w:rsid w:val="00D50394"/>
    <w:rsid w:val="00D538AF"/>
    <w:rsid w:val="00D53FC6"/>
    <w:rsid w:val="00D57B05"/>
    <w:rsid w:val="00D60649"/>
    <w:rsid w:val="00D60911"/>
    <w:rsid w:val="00D61E88"/>
    <w:rsid w:val="00D64067"/>
    <w:rsid w:val="00D64172"/>
    <w:rsid w:val="00D64583"/>
    <w:rsid w:val="00D6757D"/>
    <w:rsid w:val="00D70122"/>
    <w:rsid w:val="00D75BAB"/>
    <w:rsid w:val="00D773AB"/>
    <w:rsid w:val="00D80831"/>
    <w:rsid w:val="00D816A9"/>
    <w:rsid w:val="00D83923"/>
    <w:rsid w:val="00D83D57"/>
    <w:rsid w:val="00D83F7D"/>
    <w:rsid w:val="00D863F2"/>
    <w:rsid w:val="00D913D2"/>
    <w:rsid w:val="00D9419D"/>
    <w:rsid w:val="00D963C4"/>
    <w:rsid w:val="00D96952"/>
    <w:rsid w:val="00D97C51"/>
    <w:rsid w:val="00DA0005"/>
    <w:rsid w:val="00DA1555"/>
    <w:rsid w:val="00DA39A7"/>
    <w:rsid w:val="00DA3C4E"/>
    <w:rsid w:val="00DA41B5"/>
    <w:rsid w:val="00DA4889"/>
    <w:rsid w:val="00DA6416"/>
    <w:rsid w:val="00DA6B4A"/>
    <w:rsid w:val="00DB05D5"/>
    <w:rsid w:val="00DB0B90"/>
    <w:rsid w:val="00DB1120"/>
    <w:rsid w:val="00DB20D6"/>
    <w:rsid w:val="00DB2D1F"/>
    <w:rsid w:val="00DC0DDC"/>
    <w:rsid w:val="00DC1D21"/>
    <w:rsid w:val="00DC3787"/>
    <w:rsid w:val="00DD06A1"/>
    <w:rsid w:val="00DD3FD3"/>
    <w:rsid w:val="00DD55D6"/>
    <w:rsid w:val="00DE0749"/>
    <w:rsid w:val="00DE1D55"/>
    <w:rsid w:val="00DE79B6"/>
    <w:rsid w:val="00DE7CFF"/>
    <w:rsid w:val="00DF1B6F"/>
    <w:rsid w:val="00DF4E3E"/>
    <w:rsid w:val="00DF6EAB"/>
    <w:rsid w:val="00E01503"/>
    <w:rsid w:val="00E01CB3"/>
    <w:rsid w:val="00E0453D"/>
    <w:rsid w:val="00E04F87"/>
    <w:rsid w:val="00E05AE4"/>
    <w:rsid w:val="00E05DD5"/>
    <w:rsid w:val="00E05FA6"/>
    <w:rsid w:val="00E06F7F"/>
    <w:rsid w:val="00E074B4"/>
    <w:rsid w:val="00E127F8"/>
    <w:rsid w:val="00E17BDE"/>
    <w:rsid w:val="00E20A02"/>
    <w:rsid w:val="00E20A29"/>
    <w:rsid w:val="00E20D9C"/>
    <w:rsid w:val="00E21734"/>
    <w:rsid w:val="00E22CA2"/>
    <w:rsid w:val="00E24B79"/>
    <w:rsid w:val="00E25474"/>
    <w:rsid w:val="00E279D2"/>
    <w:rsid w:val="00E318AD"/>
    <w:rsid w:val="00E31BED"/>
    <w:rsid w:val="00E323F9"/>
    <w:rsid w:val="00E32F93"/>
    <w:rsid w:val="00E33472"/>
    <w:rsid w:val="00E34B9A"/>
    <w:rsid w:val="00E35EF2"/>
    <w:rsid w:val="00E36C2E"/>
    <w:rsid w:val="00E404FE"/>
    <w:rsid w:val="00E45D5A"/>
    <w:rsid w:val="00E5253F"/>
    <w:rsid w:val="00E53540"/>
    <w:rsid w:val="00E5364E"/>
    <w:rsid w:val="00E543D6"/>
    <w:rsid w:val="00E54B2B"/>
    <w:rsid w:val="00E54D63"/>
    <w:rsid w:val="00E570B7"/>
    <w:rsid w:val="00E571AB"/>
    <w:rsid w:val="00E60191"/>
    <w:rsid w:val="00E61035"/>
    <w:rsid w:val="00E61EBB"/>
    <w:rsid w:val="00E63ED7"/>
    <w:rsid w:val="00E7236E"/>
    <w:rsid w:val="00E7750F"/>
    <w:rsid w:val="00E835B8"/>
    <w:rsid w:val="00E85D67"/>
    <w:rsid w:val="00E86CC5"/>
    <w:rsid w:val="00E91797"/>
    <w:rsid w:val="00E95FD4"/>
    <w:rsid w:val="00EA1943"/>
    <w:rsid w:val="00EA3C66"/>
    <w:rsid w:val="00EB06B5"/>
    <w:rsid w:val="00EB6105"/>
    <w:rsid w:val="00EC1D52"/>
    <w:rsid w:val="00EC2435"/>
    <w:rsid w:val="00EC28B1"/>
    <w:rsid w:val="00EC552E"/>
    <w:rsid w:val="00EC561D"/>
    <w:rsid w:val="00ED1782"/>
    <w:rsid w:val="00ED303F"/>
    <w:rsid w:val="00ED4D95"/>
    <w:rsid w:val="00ED51FE"/>
    <w:rsid w:val="00EE4C29"/>
    <w:rsid w:val="00EE6F14"/>
    <w:rsid w:val="00EE7DC7"/>
    <w:rsid w:val="00EF1D6F"/>
    <w:rsid w:val="00EF3F23"/>
    <w:rsid w:val="00EF5071"/>
    <w:rsid w:val="00EF6E14"/>
    <w:rsid w:val="00F027CD"/>
    <w:rsid w:val="00F03728"/>
    <w:rsid w:val="00F074AC"/>
    <w:rsid w:val="00F14C20"/>
    <w:rsid w:val="00F162D4"/>
    <w:rsid w:val="00F16332"/>
    <w:rsid w:val="00F1711B"/>
    <w:rsid w:val="00F20DCD"/>
    <w:rsid w:val="00F238D4"/>
    <w:rsid w:val="00F23902"/>
    <w:rsid w:val="00F26B92"/>
    <w:rsid w:val="00F36016"/>
    <w:rsid w:val="00F37AE4"/>
    <w:rsid w:val="00F37DB4"/>
    <w:rsid w:val="00F400D5"/>
    <w:rsid w:val="00F4010B"/>
    <w:rsid w:val="00F40954"/>
    <w:rsid w:val="00F45865"/>
    <w:rsid w:val="00F45E93"/>
    <w:rsid w:val="00F4702C"/>
    <w:rsid w:val="00F505B8"/>
    <w:rsid w:val="00F50A18"/>
    <w:rsid w:val="00F53237"/>
    <w:rsid w:val="00F53397"/>
    <w:rsid w:val="00F55FDD"/>
    <w:rsid w:val="00F5650F"/>
    <w:rsid w:val="00F60B74"/>
    <w:rsid w:val="00F634F6"/>
    <w:rsid w:val="00F64914"/>
    <w:rsid w:val="00F66AFB"/>
    <w:rsid w:val="00F7002F"/>
    <w:rsid w:val="00F72A1A"/>
    <w:rsid w:val="00F735A6"/>
    <w:rsid w:val="00F73FB6"/>
    <w:rsid w:val="00F74C02"/>
    <w:rsid w:val="00F8017D"/>
    <w:rsid w:val="00F83EB6"/>
    <w:rsid w:val="00F87B07"/>
    <w:rsid w:val="00F929FA"/>
    <w:rsid w:val="00F94880"/>
    <w:rsid w:val="00F95BF9"/>
    <w:rsid w:val="00F96CC0"/>
    <w:rsid w:val="00FA40BB"/>
    <w:rsid w:val="00FA417E"/>
    <w:rsid w:val="00FB042C"/>
    <w:rsid w:val="00FB0A0C"/>
    <w:rsid w:val="00FB0D65"/>
    <w:rsid w:val="00FB1A7D"/>
    <w:rsid w:val="00FB3E61"/>
    <w:rsid w:val="00FB493C"/>
    <w:rsid w:val="00FC2508"/>
    <w:rsid w:val="00FC2D8B"/>
    <w:rsid w:val="00FC5A0C"/>
    <w:rsid w:val="00FC5F18"/>
    <w:rsid w:val="00FC7CA1"/>
    <w:rsid w:val="00FD0AD8"/>
    <w:rsid w:val="00FD204E"/>
    <w:rsid w:val="00FD239B"/>
    <w:rsid w:val="00FD2F5A"/>
    <w:rsid w:val="00FD3306"/>
    <w:rsid w:val="00FD3844"/>
    <w:rsid w:val="00FE473B"/>
    <w:rsid w:val="00FE57D8"/>
    <w:rsid w:val="00FF086E"/>
    <w:rsid w:val="07136B0B"/>
    <w:rsid w:val="0BE58D15"/>
    <w:rsid w:val="11951F50"/>
    <w:rsid w:val="15939457"/>
    <w:rsid w:val="191C68F2"/>
    <w:rsid w:val="194CF8EF"/>
    <w:rsid w:val="19BF5207"/>
    <w:rsid w:val="26A248F3"/>
    <w:rsid w:val="2A56DFAC"/>
    <w:rsid w:val="2BF2B00D"/>
    <w:rsid w:val="2E14AFD0"/>
    <w:rsid w:val="30C39A96"/>
    <w:rsid w:val="41B6DF90"/>
    <w:rsid w:val="4610D45E"/>
    <w:rsid w:val="4A3BBD98"/>
    <w:rsid w:val="61B9FCF5"/>
    <w:rsid w:val="665BE65A"/>
    <w:rsid w:val="70DABDC3"/>
    <w:rsid w:val="715B67B4"/>
    <w:rsid w:val="7B75EF9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BDB87"/>
  <w15:chartTrackingRefBased/>
  <w15:docId w15:val="{CF85AA3B-166B-40A6-A864-58216CB5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29"/>
    <w:pPr>
      <w:spacing w:before="120" w:after="120" w:line="276" w:lineRule="auto"/>
    </w:pPr>
  </w:style>
  <w:style w:type="paragraph" w:styleId="Heading1">
    <w:name w:val="heading 1"/>
    <w:basedOn w:val="Normal"/>
    <w:next w:val="Normal"/>
    <w:link w:val="Heading1Char"/>
    <w:uiPriority w:val="9"/>
    <w:qFormat/>
    <w:rsid w:val="00554896"/>
    <w:pPr>
      <w:keepNext/>
      <w:keepLines/>
      <w:spacing w:before="160" w:after="160" w:line="420" w:lineRule="atLeast"/>
      <w:outlineLvl w:val="0"/>
    </w:pPr>
    <w:rPr>
      <w:rFonts w:asciiTheme="majorHAnsi" w:eastAsiaTheme="majorEastAsia" w:hAnsiTheme="majorHAnsi" w:cstheme="majorBidi"/>
      <w:b/>
      <w:color w:val="004F71" w:themeColor="text2"/>
      <w:sz w:val="36"/>
      <w:szCs w:val="32"/>
    </w:rPr>
  </w:style>
  <w:style w:type="paragraph" w:styleId="Heading2">
    <w:name w:val="heading 2"/>
    <w:basedOn w:val="Normal"/>
    <w:next w:val="Normal"/>
    <w:link w:val="Heading2Char"/>
    <w:uiPriority w:val="9"/>
    <w:unhideWhenUsed/>
    <w:qFormat/>
    <w:rsid w:val="00554896"/>
    <w:pPr>
      <w:keepNext/>
      <w:keepLines/>
      <w:spacing w:before="240"/>
      <w:outlineLvl w:val="1"/>
    </w:pPr>
    <w:rPr>
      <w:rFonts w:asciiTheme="majorHAnsi" w:eastAsiaTheme="majorEastAsia" w:hAnsiTheme="majorHAnsi" w:cstheme="majorBidi"/>
      <w:b/>
      <w:color w:val="004F71" w:themeColor="text2"/>
      <w:sz w:val="24"/>
      <w:szCs w:val="26"/>
    </w:rPr>
  </w:style>
  <w:style w:type="paragraph" w:styleId="Heading3">
    <w:name w:val="heading 3"/>
    <w:basedOn w:val="Normal"/>
    <w:next w:val="Normal"/>
    <w:link w:val="Heading3Char"/>
    <w:uiPriority w:val="9"/>
    <w:unhideWhenUsed/>
    <w:qFormat/>
    <w:rsid w:val="00554896"/>
    <w:pPr>
      <w:keepNext/>
      <w:keepLines/>
      <w:spacing w:before="113"/>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unhideWhenUsed/>
    <w:qFormat/>
    <w:rsid w:val="007A73FC"/>
    <w:pPr>
      <w:keepNext/>
      <w:keepLines/>
      <w:outlineLvl w:val="3"/>
    </w:pPr>
    <w:rPr>
      <w:rFonts w:asciiTheme="majorHAnsi" w:eastAsiaTheme="majorEastAsia" w:hAnsiTheme="majorHAnsi" w:cstheme="majorBidi"/>
      <w:b/>
      <w:iCs/>
      <w:color w:val="57595C" w:themeColor="background2"/>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8E17FA"/>
    <w:pPr>
      <w:spacing w:after="0" w:line="276" w:lineRule="auto"/>
    </w:pPr>
  </w:style>
  <w:style w:type="paragraph" w:styleId="ListBullet">
    <w:name w:val="List Bullet"/>
    <w:basedOn w:val="Normal"/>
    <w:uiPriority w:val="99"/>
    <w:unhideWhenUsed/>
    <w:qFormat/>
    <w:rsid w:val="007870AA"/>
    <w:pPr>
      <w:tabs>
        <w:tab w:val="num" w:pos="360"/>
      </w:tabs>
      <w:ind w:left="360" w:hanging="360"/>
      <w:contextualSpacing/>
    </w:pPr>
  </w:style>
  <w:style w:type="paragraph" w:styleId="ListBullet2">
    <w:name w:val="List Bullet 2"/>
    <w:basedOn w:val="Normal"/>
    <w:uiPriority w:val="99"/>
    <w:unhideWhenUsed/>
    <w:qFormat/>
    <w:rsid w:val="007870AA"/>
    <w:pPr>
      <w:numPr>
        <w:ilvl w:val="1"/>
        <w:numId w:val="7"/>
      </w:numPr>
      <w:contextualSpacing/>
    </w:pPr>
  </w:style>
  <w:style w:type="paragraph" w:styleId="ListNumber">
    <w:name w:val="List Number"/>
    <w:basedOn w:val="Normal"/>
    <w:uiPriority w:val="99"/>
    <w:unhideWhenUsed/>
    <w:qFormat/>
    <w:rsid w:val="00D16F74"/>
    <w:pPr>
      <w:numPr>
        <w:numId w:val="4"/>
      </w:numPr>
      <w:contextualSpacing/>
    </w:pPr>
  </w:style>
  <w:style w:type="numbering" w:customStyle="1" w:styleId="Bullets">
    <w:name w:val="Bullets"/>
    <w:uiPriority w:val="99"/>
    <w:rsid w:val="007870AA"/>
    <w:pPr>
      <w:numPr>
        <w:numId w:val="1"/>
      </w:numPr>
    </w:pPr>
  </w:style>
  <w:style w:type="character" w:customStyle="1" w:styleId="Heading1Char">
    <w:name w:val="Heading 1 Char"/>
    <w:basedOn w:val="DefaultParagraphFont"/>
    <w:link w:val="Heading1"/>
    <w:uiPriority w:val="9"/>
    <w:rsid w:val="00554896"/>
    <w:rPr>
      <w:rFonts w:asciiTheme="majorHAnsi" w:eastAsiaTheme="majorEastAsia" w:hAnsiTheme="majorHAnsi" w:cstheme="majorBidi"/>
      <w:b/>
      <w:color w:val="004F71" w:themeColor="text2"/>
      <w:sz w:val="36"/>
      <w:szCs w:val="32"/>
    </w:rPr>
  </w:style>
  <w:style w:type="paragraph" w:styleId="ListNumber2">
    <w:name w:val="List Number 2"/>
    <w:basedOn w:val="Normal"/>
    <w:uiPriority w:val="99"/>
    <w:unhideWhenUsed/>
    <w:qFormat/>
    <w:rsid w:val="00D16F74"/>
    <w:pPr>
      <w:numPr>
        <w:ilvl w:val="1"/>
        <w:numId w:val="4"/>
      </w:numPr>
      <w:contextualSpacing/>
    </w:pPr>
  </w:style>
  <w:style w:type="character" w:customStyle="1" w:styleId="Heading2Char">
    <w:name w:val="Heading 2 Char"/>
    <w:basedOn w:val="DefaultParagraphFont"/>
    <w:link w:val="Heading2"/>
    <w:uiPriority w:val="9"/>
    <w:rsid w:val="00554896"/>
    <w:rPr>
      <w:rFonts w:asciiTheme="majorHAnsi" w:eastAsiaTheme="majorEastAsia" w:hAnsiTheme="majorHAnsi" w:cstheme="majorBidi"/>
      <w:b/>
      <w:color w:val="004F71" w:themeColor="text2"/>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6534B8"/>
    <w:pPr>
      <w:tabs>
        <w:tab w:val="center" w:pos="4513"/>
        <w:tab w:val="right" w:pos="9026"/>
      </w:tabs>
      <w:spacing w:after="0"/>
    </w:pPr>
    <w:rPr>
      <w:b/>
      <w:color w:val="00B2A9" w:themeColor="accent1"/>
    </w:rPr>
  </w:style>
  <w:style w:type="character" w:customStyle="1" w:styleId="HeaderChar">
    <w:name w:val="Header Char"/>
    <w:basedOn w:val="DefaultParagraphFont"/>
    <w:link w:val="Header"/>
    <w:uiPriority w:val="99"/>
    <w:rsid w:val="006534B8"/>
    <w:rPr>
      <w:b/>
      <w:color w:val="00B2A9" w:themeColor="accent1"/>
      <w:sz w:val="20"/>
    </w:rPr>
  </w:style>
  <w:style w:type="paragraph" w:styleId="Footer">
    <w:name w:val="footer"/>
    <w:basedOn w:val="Normal"/>
    <w:link w:val="FooterChar"/>
    <w:uiPriority w:val="8"/>
    <w:unhideWhenUsed/>
    <w:qFormat/>
    <w:rsid w:val="003A271D"/>
    <w:pPr>
      <w:tabs>
        <w:tab w:val="center" w:pos="4513"/>
        <w:tab w:val="right" w:pos="9026"/>
      </w:tabs>
      <w:spacing w:before="0" w:after="0"/>
    </w:pPr>
    <w:rPr>
      <w:sz w:val="14"/>
    </w:rPr>
  </w:style>
  <w:style w:type="character" w:customStyle="1" w:styleId="FooterChar">
    <w:name w:val="Footer Char"/>
    <w:basedOn w:val="DefaultParagraphFont"/>
    <w:link w:val="Footer"/>
    <w:uiPriority w:val="21"/>
    <w:rsid w:val="003A271D"/>
    <w:rPr>
      <w:sz w:val="14"/>
    </w:rPr>
  </w:style>
  <w:style w:type="numbering" w:customStyle="1" w:styleId="Numbering">
    <w:name w:val="Numbering"/>
    <w:uiPriority w:val="99"/>
    <w:rsid w:val="00D16F74"/>
    <w:pPr>
      <w:numPr>
        <w:numId w:val="2"/>
      </w:numPr>
    </w:pPr>
  </w:style>
  <w:style w:type="paragraph" w:styleId="ListBullet3">
    <w:name w:val="List Bullet 3"/>
    <w:basedOn w:val="Normal"/>
    <w:uiPriority w:val="99"/>
    <w:unhideWhenUsed/>
    <w:rsid w:val="007870AA"/>
    <w:pPr>
      <w:numPr>
        <w:ilvl w:val="2"/>
        <w:numId w:val="7"/>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4"/>
      </w:numPr>
      <w:contextualSpacing/>
    </w:pPr>
  </w:style>
  <w:style w:type="paragraph" w:styleId="ListNumber4">
    <w:name w:val="List Number 4"/>
    <w:basedOn w:val="Normal"/>
    <w:uiPriority w:val="99"/>
    <w:unhideWhenUsed/>
    <w:qFormat/>
    <w:rsid w:val="00D16F74"/>
    <w:pPr>
      <w:numPr>
        <w:ilvl w:val="3"/>
        <w:numId w:val="4"/>
      </w:numPr>
      <w:contextualSpacing/>
    </w:pPr>
  </w:style>
  <w:style w:type="paragraph" w:styleId="ListNumber5">
    <w:name w:val="List Number 5"/>
    <w:basedOn w:val="Normal"/>
    <w:uiPriority w:val="99"/>
    <w:unhideWhenUsed/>
    <w:rsid w:val="00D16F74"/>
    <w:pPr>
      <w:numPr>
        <w:ilvl w:val="4"/>
        <w:numId w:val="4"/>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554896"/>
    <w:rPr>
      <w:rFonts w:asciiTheme="majorHAnsi" w:eastAsiaTheme="majorEastAsia" w:hAnsiTheme="majorHAnsi" w:cstheme="majorBidi"/>
      <w:b/>
      <w:color w:val="000000" w:themeColor="text1"/>
      <w:sz w:val="20"/>
      <w:szCs w:val="24"/>
    </w:rPr>
  </w:style>
  <w:style w:type="character" w:customStyle="1" w:styleId="Heading4Char">
    <w:name w:val="Heading 4 Char"/>
    <w:basedOn w:val="DefaultParagraphFont"/>
    <w:link w:val="Heading4"/>
    <w:uiPriority w:val="9"/>
    <w:rsid w:val="007A73FC"/>
    <w:rPr>
      <w:rFonts w:asciiTheme="majorHAnsi" w:eastAsiaTheme="majorEastAsia" w:hAnsiTheme="majorHAnsi" w:cstheme="majorBidi"/>
      <w:b/>
      <w:iCs/>
      <w:color w:val="57595C" w:themeColor="background2"/>
      <w:sz w:val="20"/>
    </w:rPr>
  </w:style>
  <w:style w:type="character" w:customStyle="1" w:styleId="Heading5Char">
    <w:name w:val="Heading 5 Char"/>
    <w:basedOn w:val="DefaultParagraphFont"/>
    <w:link w:val="Heading5"/>
    <w:uiPriority w:val="9"/>
    <w:semiHidden/>
    <w:rsid w:val="00C80416"/>
    <w:rPr>
      <w:rFonts w:asciiTheme="majorHAnsi" w:eastAsiaTheme="majorEastAsia" w:hAnsiTheme="majorHAnsi" w:cstheme="majorBidi"/>
      <w:b/>
      <w:sz w:val="18"/>
    </w:rPr>
  </w:style>
  <w:style w:type="numbering" w:customStyle="1" w:styleId="ListHeadings">
    <w:name w:val="List Headings"/>
    <w:uiPriority w:val="99"/>
    <w:rsid w:val="00D16F74"/>
    <w:pPr>
      <w:numPr>
        <w:numId w:val="3"/>
      </w:numPr>
    </w:pPr>
  </w:style>
  <w:style w:type="paragraph" w:styleId="Title">
    <w:name w:val="Title"/>
    <w:basedOn w:val="Normal"/>
    <w:next w:val="Normal"/>
    <w:link w:val="TitleChar"/>
    <w:uiPriority w:val="10"/>
    <w:qFormat/>
    <w:rsid w:val="008E28DC"/>
    <w:pPr>
      <w:spacing w:after="240" w:line="240" w:lineRule="auto"/>
      <w:contextualSpacing/>
    </w:pPr>
    <w:rPr>
      <w:rFonts w:asciiTheme="majorHAnsi" w:eastAsiaTheme="majorEastAsia" w:hAnsiTheme="majorHAnsi" w:cstheme="majorBidi"/>
      <w:b/>
      <w:color w:val="004F71" w:themeColor="text2"/>
      <w:kern w:val="28"/>
      <w:sz w:val="48"/>
      <w:szCs w:val="56"/>
    </w:rPr>
  </w:style>
  <w:style w:type="character" w:customStyle="1" w:styleId="TitleChar">
    <w:name w:val="Title Char"/>
    <w:basedOn w:val="DefaultParagraphFont"/>
    <w:link w:val="Title"/>
    <w:uiPriority w:val="10"/>
    <w:rsid w:val="008E28DC"/>
    <w:rPr>
      <w:rFonts w:asciiTheme="majorHAnsi" w:eastAsiaTheme="majorEastAsia" w:hAnsiTheme="majorHAnsi" w:cstheme="majorBidi"/>
      <w:b/>
      <w:color w:val="004F71" w:themeColor="text2"/>
      <w:kern w:val="28"/>
      <w:sz w:val="48"/>
      <w:szCs w:val="56"/>
    </w:rPr>
  </w:style>
  <w:style w:type="paragraph" w:customStyle="1" w:styleId="Pull-outQuote">
    <w:name w:val="Pull-out Quote"/>
    <w:basedOn w:val="Normal"/>
    <w:link w:val="Pull-outQuoteChar"/>
    <w:semiHidden/>
    <w:rsid w:val="00E404FE"/>
    <w:pPr>
      <w:pBdr>
        <w:top w:val="single" w:sz="4" w:space="4" w:color="F1F9F7"/>
        <w:left w:val="single" w:sz="4" w:space="4" w:color="F1F9F7"/>
        <w:bottom w:val="single" w:sz="4" w:space="4" w:color="F1F9F7"/>
        <w:right w:val="single" w:sz="4" w:space="4" w:color="F1F9F7"/>
      </w:pBdr>
      <w:shd w:val="clear" w:color="auto" w:fill="F1F9F7"/>
      <w:ind w:left="113" w:right="113"/>
    </w:pPr>
    <w:rPr>
      <w:color w:val="000000" w:themeColor="text1"/>
    </w:rPr>
  </w:style>
  <w:style w:type="paragraph" w:customStyle="1" w:styleId="Pull-outQuoteHeading">
    <w:name w:val="Pull-out Quote Heading"/>
    <w:basedOn w:val="Pull-outQuote"/>
    <w:next w:val="Pull-outQuote"/>
    <w:link w:val="Pull-outQuoteHeadingChar"/>
    <w:semiHidden/>
    <w:rsid w:val="00E404FE"/>
    <w:rPr>
      <w:b/>
      <w:color w:val="004F71" w:themeColor="text2"/>
    </w:rPr>
  </w:style>
  <w:style w:type="character" w:customStyle="1" w:styleId="Pull-outQuoteChar">
    <w:name w:val="Pull-out Quote Char"/>
    <w:basedOn w:val="DefaultParagraphFont"/>
    <w:link w:val="Pull-outQuote"/>
    <w:semiHidden/>
    <w:rsid w:val="00E404FE"/>
    <w:rPr>
      <w:color w:val="000000" w:themeColor="text1"/>
      <w:sz w:val="20"/>
      <w:shd w:val="clear" w:color="auto" w:fill="F1F9F7"/>
    </w:rPr>
  </w:style>
  <w:style w:type="character" w:customStyle="1" w:styleId="Pull-outQuoteHeadingChar">
    <w:name w:val="Pull-out Quote Heading Char"/>
    <w:basedOn w:val="Pull-outQuoteChar"/>
    <w:link w:val="Pull-outQuoteHeading"/>
    <w:semiHidden/>
    <w:rsid w:val="00E404FE"/>
    <w:rPr>
      <w:b/>
      <w:color w:val="004F71" w:themeColor="text2"/>
      <w:sz w:val="20"/>
      <w:shd w:val="clear" w:color="auto" w:fill="F1F9F7"/>
    </w:rPr>
  </w:style>
  <w:style w:type="paragraph" w:customStyle="1" w:styleId="Heading1-numbered">
    <w:name w:val="Heading 1-numbered"/>
    <w:basedOn w:val="Heading1"/>
    <w:next w:val="Normal"/>
    <w:link w:val="Heading1-numberedChar"/>
    <w:uiPriority w:val="9"/>
    <w:semiHidden/>
    <w:rsid w:val="00D16F74"/>
    <w:pPr>
      <w:numPr>
        <w:numId w:val="5"/>
      </w:numPr>
    </w:pPr>
  </w:style>
  <w:style w:type="paragraph" w:customStyle="1" w:styleId="Heading2-numbered">
    <w:name w:val="Heading 2-numbered"/>
    <w:basedOn w:val="Heading2"/>
    <w:next w:val="Normal"/>
    <w:link w:val="Heading2-numberedChar"/>
    <w:uiPriority w:val="9"/>
    <w:semiHidden/>
    <w:rsid w:val="00D16F74"/>
    <w:pPr>
      <w:numPr>
        <w:ilvl w:val="1"/>
        <w:numId w:val="5"/>
      </w:numPr>
    </w:pPr>
  </w:style>
  <w:style w:type="character" w:customStyle="1" w:styleId="Heading1-numberedChar">
    <w:name w:val="Heading 1-numbered Char"/>
    <w:basedOn w:val="Heading1Char"/>
    <w:link w:val="Heading1-numbered"/>
    <w:uiPriority w:val="9"/>
    <w:semiHidden/>
    <w:rsid w:val="00C80416"/>
    <w:rPr>
      <w:rFonts w:asciiTheme="majorHAnsi" w:eastAsiaTheme="majorEastAsia" w:hAnsiTheme="majorHAnsi" w:cstheme="majorBidi"/>
      <w:b/>
      <w:color w:val="004F71" w:themeColor="text2"/>
      <w:sz w:val="36"/>
      <w:szCs w:val="32"/>
    </w:rPr>
  </w:style>
  <w:style w:type="character" w:customStyle="1" w:styleId="Heading2-numberedChar">
    <w:name w:val="Heading 2-numbered Char"/>
    <w:basedOn w:val="Heading2Char"/>
    <w:link w:val="Heading2-numbered"/>
    <w:uiPriority w:val="9"/>
    <w:semiHidden/>
    <w:rsid w:val="00C80416"/>
    <w:rPr>
      <w:rFonts w:asciiTheme="majorHAnsi" w:eastAsiaTheme="majorEastAsia" w:hAnsiTheme="majorHAnsi" w:cstheme="majorBidi"/>
      <w:b/>
      <w:color w:val="004F71" w:themeColor="text2"/>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3F23"/>
    <w:pPr>
      <w:spacing w:after="240"/>
    </w:pPr>
    <w:rPr>
      <w:i/>
      <w:iCs/>
      <w:color w:val="004F71" w:themeColor="text2"/>
      <w:sz w:val="18"/>
      <w:szCs w:val="18"/>
    </w:rPr>
  </w:style>
  <w:style w:type="paragraph" w:styleId="List">
    <w:name w:val="List"/>
    <w:basedOn w:val="Normal"/>
    <w:uiPriority w:val="99"/>
    <w:unhideWhenUsed/>
    <w:qFormat/>
    <w:rsid w:val="00E25474"/>
    <w:pPr>
      <w:numPr>
        <w:numId w:val="6"/>
      </w:numPr>
      <w:contextualSpacing/>
    </w:pPr>
  </w:style>
  <w:style w:type="paragraph" w:styleId="List2">
    <w:name w:val="List 2"/>
    <w:basedOn w:val="Normal"/>
    <w:uiPriority w:val="99"/>
    <w:unhideWhenUsed/>
    <w:qFormat/>
    <w:rsid w:val="00E25474"/>
    <w:pPr>
      <w:numPr>
        <w:ilvl w:val="1"/>
        <w:numId w:val="6"/>
      </w:numPr>
      <w:contextualSpacing/>
    </w:pPr>
  </w:style>
  <w:style w:type="numbering" w:customStyle="1" w:styleId="LetteredList">
    <w:name w:val="Lettered List"/>
    <w:uiPriority w:val="99"/>
    <w:rsid w:val="00E25474"/>
    <w:pPr>
      <w:numPr>
        <w:numId w:val="6"/>
      </w:numPr>
    </w:pPr>
  </w:style>
  <w:style w:type="paragraph" w:styleId="Subtitle">
    <w:name w:val="Subtitle"/>
    <w:basedOn w:val="Normal"/>
    <w:next w:val="Normal"/>
    <w:link w:val="SubtitleChar"/>
    <w:uiPriority w:val="11"/>
    <w:rsid w:val="002814E6"/>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rsid w:val="002814E6"/>
    <w:rPr>
      <w:rFonts w:eastAsiaTheme="minorEastAsia"/>
      <w:color w:val="5A5A5A" w:themeColor="text1" w:themeTint="A5"/>
    </w:rPr>
  </w:style>
  <w:style w:type="paragraph" w:styleId="TOCHeading">
    <w:name w:val="TOC Heading"/>
    <w:basedOn w:val="Heading1"/>
    <w:next w:val="Normal"/>
    <w:uiPriority w:val="39"/>
    <w:semiHidden/>
    <w:rsid w:val="00A24EF4"/>
    <w:pPr>
      <w:spacing w:after="0" w:line="259" w:lineRule="auto"/>
      <w:outlineLvl w:val="9"/>
    </w:pPr>
    <w:rPr>
      <w:sz w:val="32"/>
      <w:lang w:val="en-US"/>
    </w:rPr>
  </w:style>
  <w:style w:type="paragraph" w:styleId="TOC1">
    <w:name w:val="toc 1"/>
    <w:basedOn w:val="Normal"/>
    <w:next w:val="Normal"/>
    <w:autoRedefine/>
    <w:uiPriority w:val="39"/>
    <w:semiHidden/>
    <w:rsid w:val="004E0833"/>
    <w:pPr>
      <w:spacing w:before="240" w:after="100"/>
    </w:pPr>
    <w:rPr>
      <w:b/>
    </w:rPr>
  </w:style>
  <w:style w:type="paragraph" w:styleId="TOC2">
    <w:name w:val="toc 2"/>
    <w:basedOn w:val="Normal"/>
    <w:next w:val="Normal"/>
    <w:autoRedefine/>
    <w:uiPriority w:val="39"/>
    <w:semiHidden/>
    <w:rsid w:val="00A24EF4"/>
    <w:pPr>
      <w:spacing w:after="100"/>
    </w:pPr>
  </w:style>
  <w:style w:type="paragraph" w:styleId="TOC3">
    <w:name w:val="toc 3"/>
    <w:basedOn w:val="Normal"/>
    <w:next w:val="Normal"/>
    <w:autoRedefine/>
    <w:uiPriority w:val="39"/>
    <w:semiHidden/>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B2A9"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link w:val="NormalBoldChar"/>
    <w:qFormat/>
    <w:rsid w:val="00AB5F12"/>
    <w:rPr>
      <w:b/>
    </w:rPr>
  </w:style>
  <w:style w:type="table" w:customStyle="1" w:styleId="FooterTable">
    <w:name w:val="Footer Table"/>
    <w:basedOn w:val="TableNormal"/>
    <w:uiPriority w:val="99"/>
    <w:rsid w:val="00037830"/>
    <w:pPr>
      <w:spacing w:after="0" w:line="240" w:lineRule="auto"/>
    </w:pPr>
    <w:rPr>
      <w:rFonts w:eastAsia="Times New Roman" w:cs="Times New Roman"/>
      <w:color w:val="00B2A9" w:themeColor="accent1"/>
      <w:sz w:val="20"/>
      <w:szCs w:val="20"/>
      <w:lang w:eastAsia="en-AU"/>
    </w:rPr>
    <w:tblPr>
      <w:tblCellMar>
        <w:top w:w="57" w:type="dxa"/>
        <w:left w:w="57" w:type="dxa"/>
        <w:bottom w:w="57" w:type="dxa"/>
        <w:right w:w="57" w:type="dxa"/>
      </w:tblCellMar>
    </w:tblPr>
  </w:style>
  <w:style w:type="paragraph" w:customStyle="1" w:styleId="FooterGrey">
    <w:name w:val="Footer Grey"/>
    <w:basedOn w:val="Footer"/>
    <w:uiPriority w:val="19"/>
    <w:semiHidden/>
    <w:qFormat/>
    <w:rsid w:val="00534D02"/>
    <w:pPr>
      <w:tabs>
        <w:tab w:val="clear" w:pos="4513"/>
        <w:tab w:val="clear" w:pos="9026"/>
      </w:tabs>
    </w:pPr>
    <w:rPr>
      <w:rFonts w:eastAsiaTheme="majorEastAsia" w:cs="Calibri"/>
      <w:color w:val="000000" w:themeColor="text1"/>
      <w:szCs w:val="24"/>
      <w:lang w:eastAsia="en-AU"/>
    </w:rPr>
  </w:style>
  <w:style w:type="table" w:customStyle="1" w:styleId="VHADefaultTableStyle">
    <w:name w:val="VHA Default Table Style"/>
    <w:basedOn w:val="TableNormal"/>
    <w:uiPriority w:val="99"/>
    <w:rsid w:val="0009495A"/>
    <w:pPr>
      <w:spacing w:after="0" w:line="240" w:lineRule="auto"/>
    </w:pPr>
    <w:tblPr>
      <w:tblStyleRowBandSize w:val="1"/>
      <w:tblBorders>
        <w:bottom w:val="single" w:sz="4" w:space="0" w:color="F1F9F7"/>
        <w:insideV w:val="single" w:sz="4" w:space="0" w:color="004F71" w:themeColor="text2"/>
      </w:tblBorders>
      <w:tblCellMar>
        <w:top w:w="85" w:type="dxa"/>
        <w:left w:w="85" w:type="dxa"/>
        <w:bottom w:w="85" w:type="dxa"/>
        <w:right w:w="85" w:type="dxa"/>
      </w:tblCellMar>
    </w:tblPr>
    <w:tblStylePr w:type="firstRow">
      <w:rPr>
        <w:b/>
      </w:rPr>
      <w:tblPr/>
      <w:tcPr>
        <w:tcBorders>
          <w:insideV w:val="single" w:sz="4" w:space="0" w:color="FFFFFF" w:themeColor="background1"/>
        </w:tcBorders>
        <w:shd w:val="clear" w:color="auto" w:fill="004F71" w:themeFill="text2"/>
      </w:tcPr>
    </w:tblStylePr>
    <w:tblStylePr w:type="firstCol">
      <w:rPr>
        <w:b/>
      </w:rPr>
    </w:tblStylePr>
    <w:tblStylePr w:type="band1Horz">
      <w:tblPr/>
      <w:tcPr>
        <w:shd w:val="clear" w:color="auto" w:fill="F1F9F7"/>
      </w:tcPr>
    </w:tblStylePr>
  </w:style>
  <w:style w:type="paragraph" w:customStyle="1" w:styleId="AgendaTitle">
    <w:name w:val="Agenda Title"/>
    <w:basedOn w:val="Title"/>
    <w:rsid w:val="007160A1"/>
    <w:rPr>
      <w:color w:val="FFFFFF" w:themeColor="background1"/>
      <w:sz w:val="40"/>
    </w:rPr>
  </w:style>
  <w:style w:type="table" w:customStyle="1" w:styleId="VHABorderTableStyle">
    <w:name w:val="VHA Border Table Style"/>
    <w:basedOn w:val="TableNormal"/>
    <w:uiPriority w:val="99"/>
    <w:rsid w:val="008E17FA"/>
    <w:pPr>
      <w:spacing w:after="0" w:line="240" w:lineRule="auto"/>
    </w:pPr>
    <w:tblPr>
      <w:tblBorders>
        <w:top w:val="single" w:sz="4" w:space="0" w:color="00B2A9" w:themeColor="accent1"/>
        <w:bottom w:val="single" w:sz="4" w:space="0" w:color="00B2A9" w:themeColor="accent1"/>
        <w:insideH w:val="single" w:sz="4" w:space="0" w:color="00B2A9" w:themeColor="accent1"/>
      </w:tblBorders>
      <w:tblCellMar>
        <w:left w:w="0" w:type="dxa"/>
        <w:right w:w="57" w:type="dxa"/>
      </w:tblCellMar>
    </w:tblPr>
    <w:tblStylePr w:type="firstCol">
      <w:rPr>
        <w:b/>
        <w:color w:val="00B2A9" w:themeColor="accent1"/>
      </w:rPr>
    </w:tblStylePr>
  </w:style>
  <w:style w:type="paragraph" w:styleId="EndnoteText">
    <w:name w:val="endnote text"/>
    <w:basedOn w:val="Normal"/>
    <w:link w:val="EndnoteTextChar"/>
    <w:uiPriority w:val="99"/>
    <w:unhideWhenUsed/>
    <w:rsid w:val="00492857"/>
    <w:pPr>
      <w:spacing w:after="0" w:line="240" w:lineRule="auto"/>
    </w:pPr>
    <w:rPr>
      <w:szCs w:val="20"/>
    </w:rPr>
  </w:style>
  <w:style w:type="character" w:customStyle="1" w:styleId="EndnoteTextChar">
    <w:name w:val="Endnote Text Char"/>
    <w:basedOn w:val="DefaultParagraphFont"/>
    <w:link w:val="EndnoteText"/>
    <w:uiPriority w:val="99"/>
    <w:rsid w:val="00492857"/>
    <w:rPr>
      <w:sz w:val="20"/>
      <w:szCs w:val="20"/>
    </w:rPr>
  </w:style>
  <w:style w:type="character" w:customStyle="1" w:styleId="NormalBoldChar">
    <w:name w:val="Normal Bold Char"/>
    <w:basedOn w:val="DefaultParagraphFont"/>
    <w:link w:val="NormalBold"/>
    <w:rsid w:val="00C80416"/>
    <w:rPr>
      <w:b/>
    </w:rPr>
  </w:style>
  <w:style w:type="character" w:styleId="UnresolvedMention">
    <w:name w:val="Unresolved Mention"/>
    <w:basedOn w:val="DefaultParagraphFont"/>
    <w:uiPriority w:val="99"/>
    <w:semiHidden/>
    <w:unhideWhenUsed/>
    <w:rsid w:val="00AD2167"/>
    <w:rPr>
      <w:color w:val="605E5C"/>
      <w:shd w:val="clear" w:color="auto" w:fill="E1DFDD"/>
    </w:rPr>
  </w:style>
  <w:style w:type="paragraph" w:customStyle="1" w:styleId="paragraph">
    <w:name w:val="paragraph"/>
    <w:basedOn w:val="Normal"/>
    <w:rsid w:val="005662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66291"/>
  </w:style>
  <w:style w:type="character" w:customStyle="1" w:styleId="eop">
    <w:name w:val="eop"/>
    <w:basedOn w:val="DefaultParagraphFont"/>
    <w:rsid w:val="00566291"/>
  </w:style>
  <w:style w:type="table" w:styleId="PlainTable2">
    <w:name w:val="Plain Table 2"/>
    <w:basedOn w:val="TableNormal"/>
    <w:uiPriority w:val="42"/>
    <w:rsid w:val="00FE47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42963"/>
    <w:rPr>
      <w:sz w:val="16"/>
      <w:szCs w:val="16"/>
    </w:rPr>
  </w:style>
  <w:style w:type="paragraph" w:styleId="CommentText">
    <w:name w:val="annotation text"/>
    <w:basedOn w:val="Normal"/>
    <w:link w:val="CommentTextChar"/>
    <w:uiPriority w:val="99"/>
    <w:unhideWhenUsed/>
    <w:rsid w:val="00542963"/>
    <w:pPr>
      <w:spacing w:line="240" w:lineRule="auto"/>
    </w:pPr>
    <w:rPr>
      <w:sz w:val="20"/>
      <w:szCs w:val="20"/>
    </w:rPr>
  </w:style>
  <w:style w:type="character" w:customStyle="1" w:styleId="CommentTextChar">
    <w:name w:val="Comment Text Char"/>
    <w:basedOn w:val="DefaultParagraphFont"/>
    <w:link w:val="CommentText"/>
    <w:uiPriority w:val="99"/>
    <w:rsid w:val="00542963"/>
    <w:rPr>
      <w:sz w:val="20"/>
      <w:szCs w:val="20"/>
    </w:rPr>
  </w:style>
  <w:style w:type="paragraph" w:styleId="CommentSubject">
    <w:name w:val="annotation subject"/>
    <w:basedOn w:val="CommentText"/>
    <w:next w:val="CommentText"/>
    <w:link w:val="CommentSubjectChar"/>
    <w:uiPriority w:val="99"/>
    <w:semiHidden/>
    <w:unhideWhenUsed/>
    <w:rsid w:val="00542963"/>
    <w:rPr>
      <w:b/>
      <w:bCs/>
    </w:rPr>
  </w:style>
  <w:style w:type="character" w:customStyle="1" w:styleId="CommentSubjectChar">
    <w:name w:val="Comment Subject Char"/>
    <w:basedOn w:val="CommentTextChar"/>
    <w:link w:val="CommentSubject"/>
    <w:uiPriority w:val="99"/>
    <w:semiHidden/>
    <w:rsid w:val="00542963"/>
    <w:rPr>
      <w:b/>
      <w:bCs/>
      <w:sz w:val="20"/>
      <w:szCs w:val="20"/>
    </w:rPr>
  </w:style>
  <w:style w:type="paragraph" w:customStyle="1" w:styleId="pf0">
    <w:name w:val="pf0"/>
    <w:basedOn w:val="Normal"/>
    <w:rsid w:val="005C58B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5C58B2"/>
    <w:rPr>
      <w:rFonts w:ascii="Segoe UI" w:hAnsi="Segoe UI" w:cs="Segoe UI" w:hint="default"/>
      <w:sz w:val="18"/>
      <w:szCs w:val="18"/>
    </w:rPr>
  </w:style>
  <w:style w:type="paragraph" w:styleId="NormalWeb">
    <w:name w:val="Normal (Web)"/>
    <w:basedOn w:val="Normal"/>
    <w:uiPriority w:val="99"/>
    <w:semiHidden/>
    <w:unhideWhenUsed/>
    <w:rsid w:val="00C407A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F37DB4"/>
    <w:pPr>
      <w:spacing w:after="0" w:line="240" w:lineRule="auto"/>
    </w:pPr>
  </w:style>
  <w:style w:type="numbering" w:customStyle="1" w:styleId="ZZQuotebullets">
    <w:name w:val="ZZ Quote bullets"/>
    <w:basedOn w:val="NoList"/>
    <w:rsid w:val="00BA3CF8"/>
    <w:pPr>
      <w:numPr>
        <w:numId w:val="10"/>
      </w:numPr>
    </w:pPr>
  </w:style>
  <w:style w:type="paragraph" w:customStyle="1" w:styleId="Quotebullet1">
    <w:name w:val="Quote bullet 1"/>
    <w:basedOn w:val="Normal"/>
    <w:rsid w:val="00BA3CF8"/>
    <w:pPr>
      <w:numPr>
        <w:numId w:val="10"/>
      </w:numPr>
      <w:spacing w:before="0" w:line="280" w:lineRule="atLeast"/>
    </w:pPr>
    <w:rPr>
      <w:rFonts w:ascii="Arial" w:eastAsia="Times" w:hAnsi="Arial" w:cs="Times New Roman"/>
      <w:sz w:val="21"/>
      <w:szCs w:val="18"/>
    </w:rPr>
  </w:style>
  <w:style w:type="paragraph" w:customStyle="1" w:styleId="Quotebullet2">
    <w:name w:val="Quote bullet 2"/>
    <w:basedOn w:val="Normal"/>
    <w:rsid w:val="00BA3CF8"/>
    <w:pPr>
      <w:numPr>
        <w:ilvl w:val="1"/>
        <w:numId w:val="10"/>
      </w:numPr>
      <w:spacing w:before="0" w:line="280" w:lineRule="atLeast"/>
    </w:pPr>
    <w:rPr>
      <w:rFonts w:ascii="Arial" w:eastAsia="Times" w:hAnsi="Arial" w:cs="Times New Roman"/>
      <w:sz w:val="21"/>
      <w:szCs w:val="18"/>
    </w:rPr>
  </w:style>
  <w:style w:type="table" w:styleId="GridTable1Light-Accent3">
    <w:name w:val="Grid Table 1 Light Accent 3"/>
    <w:basedOn w:val="TableNormal"/>
    <w:uiPriority w:val="46"/>
    <w:rsid w:val="00956ED5"/>
    <w:pPr>
      <w:spacing w:after="0" w:line="240" w:lineRule="auto"/>
    </w:pPr>
    <w:tblPr>
      <w:tblStyleRowBandSize w:val="1"/>
      <w:tblStyleColBandSize w:val="1"/>
      <w:tblBorders>
        <w:top w:val="single" w:sz="4" w:space="0" w:color="BABCBE" w:themeColor="accent3" w:themeTint="66"/>
        <w:left w:val="single" w:sz="4" w:space="0" w:color="BABCBE" w:themeColor="accent3" w:themeTint="66"/>
        <w:bottom w:val="single" w:sz="4" w:space="0" w:color="BABCBE" w:themeColor="accent3" w:themeTint="66"/>
        <w:right w:val="single" w:sz="4" w:space="0" w:color="BABCBE" w:themeColor="accent3" w:themeTint="66"/>
        <w:insideH w:val="single" w:sz="4" w:space="0" w:color="BABCBE" w:themeColor="accent3" w:themeTint="66"/>
        <w:insideV w:val="single" w:sz="4" w:space="0" w:color="BABCBE" w:themeColor="accent3" w:themeTint="66"/>
      </w:tblBorders>
    </w:tblPr>
    <w:tblStylePr w:type="firstRow">
      <w:rPr>
        <w:b/>
        <w:bCs/>
      </w:rPr>
      <w:tblPr/>
      <w:tcPr>
        <w:tcBorders>
          <w:bottom w:val="single" w:sz="12" w:space="0" w:color="989B9E" w:themeColor="accent3" w:themeTint="99"/>
        </w:tcBorders>
      </w:tcPr>
    </w:tblStylePr>
    <w:tblStylePr w:type="lastRow">
      <w:rPr>
        <w:b/>
        <w:bCs/>
      </w:rPr>
      <w:tblPr/>
      <w:tcPr>
        <w:tcBorders>
          <w:top w:val="double" w:sz="2" w:space="0" w:color="989B9E"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3573">
      <w:bodyDiv w:val="1"/>
      <w:marLeft w:val="0"/>
      <w:marRight w:val="0"/>
      <w:marTop w:val="0"/>
      <w:marBottom w:val="0"/>
      <w:divBdr>
        <w:top w:val="none" w:sz="0" w:space="0" w:color="auto"/>
        <w:left w:val="none" w:sz="0" w:space="0" w:color="auto"/>
        <w:bottom w:val="none" w:sz="0" w:space="0" w:color="auto"/>
        <w:right w:val="none" w:sz="0" w:space="0" w:color="auto"/>
      </w:divBdr>
    </w:div>
    <w:div w:id="284846289">
      <w:bodyDiv w:val="1"/>
      <w:marLeft w:val="0"/>
      <w:marRight w:val="0"/>
      <w:marTop w:val="0"/>
      <w:marBottom w:val="0"/>
      <w:divBdr>
        <w:top w:val="none" w:sz="0" w:space="0" w:color="auto"/>
        <w:left w:val="none" w:sz="0" w:space="0" w:color="auto"/>
        <w:bottom w:val="none" w:sz="0" w:space="0" w:color="auto"/>
        <w:right w:val="none" w:sz="0" w:space="0" w:color="auto"/>
      </w:divBdr>
    </w:div>
    <w:div w:id="421416781">
      <w:bodyDiv w:val="1"/>
      <w:marLeft w:val="0"/>
      <w:marRight w:val="0"/>
      <w:marTop w:val="0"/>
      <w:marBottom w:val="0"/>
      <w:divBdr>
        <w:top w:val="none" w:sz="0" w:space="0" w:color="auto"/>
        <w:left w:val="none" w:sz="0" w:space="0" w:color="auto"/>
        <w:bottom w:val="none" w:sz="0" w:space="0" w:color="auto"/>
        <w:right w:val="none" w:sz="0" w:space="0" w:color="auto"/>
      </w:divBdr>
    </w:div>
    <w:div w:id="450441519">
      <w:bodyDiv w:val="1"/>
      <w:marLeft w:val="0"/>
      <w:marRight w:val="0"/>
      <w:marTop w:val="0"/>
      <w:marBottom w:val="0"/>
      <w:divBdr>
        <w:top w:val="none" w:sz="0" w:space="0" w:color="auto"/>
        <w:left w:val="none" w:sz="0" w:space="0" w:color="auto"/>
        <w:bottom w:val="none" w:sz="0" w:space="0" w:color="auto"/>
        <w:right w:val="none" w:sz="0" w:space="0" w:color="auto"/>
      </w:divBdr>
    </w:div>
    <w:div w:id="562065495">
      <w:bodyDiv w:val="1"/>
      <w:marLeft w:val="0"/>
      <w:marRight w:val="0"/>
      <w:marTop w:val="0"/>
      <w:marBottom w:val="0"/>
      <w:divBdr>
        <w:top w:val="none" w:sz="0" w:space="0" w:color="auto"/>
        <w:left w:val="none" w:sz="0" w:space="0" w:color="auto"/>
        <w:bottom w:val="none" w:sz="0" w:space="0" w:color="auto"/>
        <w:right w:val="none" w:sz="0" w:space="0" w:color="auto"/>
      </w:divBdr>
    </w:div>
    <w:div w:id="845286529">
      <w:bodyDiv w:val="1"/>
      <w:marLeft w:val="0"/>
      <w:marRight w:val="0"/>
      <w:marTop w:val="0"/>
      <w:marBottom w:val="0"/>
      <w:divBdr>
        <w:top w:val="none" w:sz="0" w:space="0" w:color="auto"/>
        <w:left w:val="none" w:sz="0" w:space="0" w:color="auto"/>
        <w:bottom w:val="none" w:sz="0" w:space="0" w:color="auto"/>
        <w:right w:val="none" w:sz="0" w:space="0" w:color="auto"/>
      </w:divBdr>
    </w:div>
    <w:div w:id="871192298">
      <w:bodyDiv w:val="1"/>
      <w:marLeft w:val="0"/>
      <w:marRight w:val="0"/>
      <w:marTop w:val="0"/>
      <w:marBottom w:val="0"/>
      <w:divBdr>
        <w:top w:val="none" w:sz="0" w:space="0" w:color="auto"/>
        <w:left w:val="none" w:sz="0" w:space="0" w:color="auto"/>
        <w:bottom w:val="none" w:sz="0" w:space="0" w:color="auto"/>
        <w:right w:val="none" w:sz="0" w:space="0" w:color="auto"/>
      </w:divBdr>
    </w:div>
    <w:div w:id="897133579">
      <w:bodyDiv w:val="1"/>
      <w:marLeft w:val="0"/>
      <w:marRight w:val="0"/>
      <w:marTop w:val="0"/>
      <w:marBottom w:val="0"/>
      <w:divBdr>
        <w:top w:val="none" w:sz="0" w:space="0" w:color="auto"/>
        <w:left w:val="none" w:sz="0" w:space="0" w:color="auto"/>
        <w:bottom w:val="none" w:sz="0" w:space="0" w:color="auto"/>
        <w:right w:val="none" w:sz="0" w:space="0" w:color="auto"/>
      </w:divBdr>
    </w:div>
    <w:div w:id="918565311">
      <w:bodyDiv w:val="1"/>
      <w:marLeft w:val="0"/>
      <w:marRight w:val="0"/>
      <w:marTop w:val="0"/>
      <w:marBottom w:val="0"/>
      <w:divBdr>
        <w:top w:val="none" w:sz="0" w:space="0" w:color="auto"/>
        <w:left w:val="none" w:sz="0" w:space="0" w:color="auto"/>
        <w:bottom w:val="none" w:sz="0" w:space="0" w:color="auto"/>
        <w:right w:val="none" w:sz="0" w:space="0" w:color="auto"/>
      </w:divBdr>
    </w:div>
    <w:div w:id="1284309966">
      <w:bodyDiv w:val="1"/>
      <w:marLeft w:val="0"/>
      <w:marRight w:val="0"/>
      <w:marTop w:val="0"/>
      <w:marBottom w:val="0"/>
      <w:divBdr>
        <w:top w:val="none" w:sz="0" w:space="0" w:color="auto"/>
        <w:left w:val="none" w:sz="0" w:space="0" w:color="auto"/>
        <w:bottom w:val="none" w:sz="0" w:space="0" w:color="auto"/>
        <w:right w:val="none" w:sz="0" w:space="0" w:color="auto"/>
      </w:divBdr>
    </w:div>
    <w:div w:id="1301038736">
      <w:bodyDiv w:val="1"/>
      <w:marLeft w:val="0"/>
      <w:marRight w:val="0"/>
      <w:marTop w:val="0"/>
      <w:marBottom w:val="0"/>
      <w:divBdr>
        <w:top w:val="none" w:sz="0" w:space="0" w:color="auto"/>
        <w:left w:val="none" w:sz="0" w:space="0" w:color="auto"/>
        <w:bottom w:val="none" w:sz="0" w:space="0" w:color="auto"/>
        <w:right w:val="none" w:sz="0" w:space="0" w:color="auto"/>
      </w:divBdr>
    </w:div>
    <w:div w:id="1368143667">
      <w:bodyDiv w:val="1"/>
      <w:marLeft w:val="0"/>
      <w:marRight w:val="0"/>
      <w:marTop w:val="0"/>
      <w:marBottom w:val="0"/>
      <w:divBdr>
        <w:top w:val="none" w:sz="0" w:space="0" w:color="auto"/>
        <w:left w:val="none" w:sz="0" w:space="0" w:color="auto"/>
        <w:bottom w:val="none" w:sz="0" w:space="0" w:color="auto"/>
        <w:right w:val="none" w:sz="0" w:space="0" w:color="auto"/>
      </w:divBdr>
    </w:div>
    <w:div w:id="1516463204">
      <w:bodyDiv w:val="1"/>
      <w:marLeft w:val="0"/>
      <w:marRight w:val="0"/>
      <w:marTop w:val="0"/>
      <w:marBottom w:val="0"/>
      <w:divBdr>
        <w:top w:val="none" w:sz="0" w:space="0" w:color="auto"/>
        <w:left w:val="none" w:sz="0" w:space="0" w:color="auto"/>
        <w:bottom w:val="none" w:sz="0" w:space="0" w:color="auto"/>
        <w:right w:val="none" w:sz="0" w:space="0" w:color="auto"/>
      </w:divBdr>
    </w:div>
    <w:div w:id="1580014982">
      <w:bodyDiv w:val="1"/>
      <w:marLeft w:val="0"/>
      <w:marRight w:val="0"/>
      <w:marTop w:val="0"/>
      <w:marBottom w:val="0"/>
      <w:divBdr>
        <w:top w:val="none" w:sz="0" w:space="0" w:color="auto"/>
        <w:left w:val="none" w:sz="0" w:space="0" w:color="auto"/>
        <w:bottom w:val="none" w:sz="0" w:space="0" w:color="auto"/>
        <w:right w:val="none" w:sz="0" w:space="0" w:color="auto"/>
      </w:divBdr>
    </w:div>
    <w:div w:id="1777477707">
      <w:bodyDiv w:val="1"/>
      <w:marLeft w:val="0"/>
      <w:marRight w:val="0"/>
      <w:marTop w:val="0"/>
      <w:marBottom w:val="0"/>
      <w:divBdr>
        <w:top w:val="none" w:sz="0" w:space="0" w:color="auto"/>
        <w:left w:val="none" w:sz="0" w:space="0" w:color="auto"/>
        <w:bottom w:val="none" w:sz="0" w:space="0" w:color="auto"/>
        <w:right w:val="none" w:sz="0" w:space="0" w:color="auto"/>
      </w:divBdr>
    </w:div>
    <w:div w:id="1928266952">
      <w:bodyDiv w:val="1"/>
      <w:marLeft w:val="0"/>
      <w:marRight w:val="0"/>
      <w:marTop w:val="0"/>
      <w:marBottom w:val="0"/>
      <w:divBdr>
        <w:top w:val="none" w:sz="0" w:space="0" w:color="auto"/>
        <w:left w:val="none" w:sz="0" w:space="0" w:color="auto"/>
        <w:bottom w:val="none" w:sz="0" w:space="0" w:color="auto"/>
        <w:right w:val="none" w:sz="0" w:space="0" w:color="auto"/>
      </w:divBdr>
      <w:divsChild>
        <w:div w:id="247158872">
          <w:marLeft w:val="0"/>
          <w:marRight w:val="0"/>
          <w:marTop w:val="300"/>
          <w:marBottom w:val="300"/>
          <w:divBdr>
            <w:top w:val="none" w:sz="0" w:space="0" w:color="auto"/>
            <w:left w:val="none" w:sz="0" w:space="0" w:color="auto"/>
            <w:bottom w:val="none" w:sz="0" w:space="0" w:color="auto"/>
            <w:right w:val="none" w:sz="0" w:space="0" w:color="auto"/>
          </w:divBdr>
          <w:divsChild>
            <w:div w:id="311834451">
              <w:marLeft w:val="0"/>
              <w:marRight w:val="0"/>
              <w:marTop w:val="0"/>
              <w:marBottom w:val="60"/>
              <w:divBdr>
                <w:top w:val="none" w:sz="0" w:space="0" w:color="auto"/>
                <w:left w:val="none" w:sz="0" w:space="0" w:color="auto"/>
                <w:bottom w:val="none" w:sz="0" w:space="0" w:color="auto"/>
                <w:right w:val="none" w:sz="0" w:space="0" w:color="auto"/>
              </w:divBdr>
              <w:divsChild>
                <w:div w:id="5102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28412">
          <w:marLeft w:val="0"/>
          <w:marRight w:val="0"/>
          <w:marTop w:val="360"/>
          <w:marBottom w:val="300"/>
          <w:divBdr>
            <w:top w:val="none" w:sz="0" w:space="0" w:color="auto"/>
            <w:left w:val="none" w:sz="0" w:space="0" w:color="auto"/>
            <w:bottom w:val="none" w:sz="0" w:space="0" w:color="auto"/>
            <w:right w:val="none" w:sz="0" w:space="0" w:color="auto"/>
          </w:divBdr>
        </w:div>
        <w:div w:id="1374845353">
          <w:marLeft w:val="0"/>
          <w:marRight w:val="0"/>
          <w:marTop w:val="300"/>
          <w:marBottom w:val="360"/>
          <w:divBdr>
            <w:top w:val="none" w:sz="0" w:space="0" w:color="auto"/>
            <w:left w:val="none" w:sz="0" w:space="0" w:color="auto"/>
            <w:bottom w:val="none" w:sz="0" w:space="0" w:color="auto"/>
            <w:right w:val="none" w:sz="0" w:space="0" w:color="auto"/>
          </w:divBdr>
        </w:div>
        <w:div w:id="1769697756">
          <w:marLeft w:val="0"/>
          <w:marRight w:val="0"/>
          <w:marTop w:val="0"/>
          <w:marBottom w:val="300"/>
          <w:divBdr>
            <w:top w:val="none" w:sz="0" w:space="0" w:color="auto"/>
            <w:left w:val="none" w:sz="0" w:space="0" w:color="auto"/>
            <w:bottom w:val="none" w:sz="0" w:space="0" w:color="auto"/>
            <w:right w:val="none" w:sz="0" w:space="0" w:color="auto"/>
          </w:divBdr>
          <w:divsChild>
            <w:div w:id="16363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owie\Victorian%20Healthcare%20Association\VHA%20Central%20-%20Templates\VHA-Meeting%20Minutes%20template.dotx" TargetMode="External"/></Relationships>
</file>

<file path=word/theme/theme1.xml><?xml version="1.0" encoding="utf-8"?>
<a:theme xmlns:a="http://schemas.openxmlformats.org/drawingml/2006/main" name="Office Theme">
  <a:themeElements>
    <a:clrScheme name="VHA">
      <a:dk1>
        <a:sysClr val="windowText" lastClr="000000"/>
      </a:dk1>
      <a:lt1>
        <a:sysClr val="window" lastClr="FFFFFF"/>
      </a:lt1>
      <a:dk2>
        <a:srgbClr val="004F71"/>
      </a:dk2>
      <a:lt2>
        <a:srgbClr val="57595C"/>
      </a:lt2>
      <a:accent1>
        <a:srgbClr val="00B2A9"/>
      </a:accent1>
      <a:accent2>
        <a:srgbClr val="8ED2CC"/>
      </a:accent2>
      <a:accent3>
        <a:srgbClr val="57595C"/>
      </a:accent3>
      <a:accent4>
        <a:srgbClr val="6CA8B9"/>
      </a:accent4>
      <a:accent5>
        <a:srgbClr val="00B2A9"/>
      </a:accent5>
      <a:accent6>
        <a:srgbClr val="00B2A9"/>
      </a:accent6>
      <a:hlink>
        <a:srgbClr val="00B2A9"/>
      </a:hlink>
      <a:folHlink>
        <a:srgbClr val="00B2A9"/>
      </a:folHlink>
    </a:clrScheme>
    <a:fontScheme name="VHA">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DB5FF2BE819E40BD2CEDEEA5DE6C8A" ma:contentTypeVersion="19" ma:contentTypeDescription="Create a new document." ma:contentTypeScope="" ma:versionID="8bc617ad6f4a7f521be597497d271c1d">
  <xsd:schema xmlns:xsd="http://www.w3.org/2001/XMLSchema" xmlns:xs="http://www.w3.org/2001/XMLSchema" xmlns:p="http://schemas.microsoft.com/office/2006/metadata/properties" xmlns:ns2="5983a889-7cdf-4b17-aa02-b2311b048610" xmlns:ns3="25ed1802-8fc0-4b9b-abfd-edec89de8256" targetNamespace="http://schemas.microsoft.com/office/2006/metadata/properties" ma:root="true" ma:fieldsID="ded8c875e92f7ae0c424f6fdfc06d343" ns2:_="" ns3:_="">
    <xsd:import namespace="5983a889-7cdf-4b17-aa02-b2311b048610"/>
    <xsd:import namespace="25ed1802-8fc0-4b9b-abfd-edec89de8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3a889-7cdf-4b17-aa02-b2311b048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a87ee1-c89b-4686-aa7d-b846e964d1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d1802-8fc0-4b9b-abfd-edec89de82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d0b9da-d3e8-48f4-b5f0-712fb2999e42}" ma:internalName="TaxCatchAll" ma:showField="CatchAllData" ma:web="25ed1802-8fc0-4b9b-abfd-edec89de82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3a889-7cdf-4b17-aa02-b2311b048610">
      <Terms xmlns="http://schemas.microsoft.com/office/infopath/2007/PartnerControls"/>
    </lcf76f155ced4ddcb4097134ff3c332f>
    <TaxCatchAll xmlns="25ed1802-8fc0-4b9b-abfd-edec89de8256" xsi:nil="true"/>
    <_Flow_SignoffStatus xmlns="5983a889-7cdf-4b17-aa02-b2311b0486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2.xml><?xml version="1.0" encoding="utf-8"?>
<ds:datastoreItem xmlns:ds="http://schemas.openxmlformats.org/officeDocument/2006/customXml" ds:itemID="{3CD9A9C5-55CD-4CD9-A12D-EB63EF356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3a889-7cdf-4b17-aa02-b2311b048610"/>
    <ds:schemaRef ds:uri="25ed1802-8fc0-4b9b-abfd-edec89de8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BDAF6A-58EE-48F8-ADD2-FD28E5F608AD}">
  <ds:schemaRefs>
    <ds:schemaRef ds:uri="http://schemas.microsoft.com/office/2006/metadata/properties"/>
    <ds:schemaRef ds:uri="http://schemas.microsoft.com/office/infopath/2007/PartnerControls"/>
    <ds:schemaRef ds:uri="5983a889-7cdf-4b17-aa02-b2311b048610"/>
    <ds:schemaRef ds:uri="25ed1802-8fc0-4b9b-abfd-edec89de8256"/>
  </ds:schemaRefs>
</ds:datastoreItem>
</file>

<file path=customXml/itemProps4.xml><?xml version="1.0" encoding="utf-8"?>
<ds:datastoreItem xmlns:ds="http://schemas.openxmlformats.org/officeDocument/2006/customXml" ds:itemID="{B0AEE24B-2C5B-4D66-AE4C-94B98F3BFA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VHA-Meeting Minutes template</Template>
  <TotalTime>97</TotalTime>
  <Pages>19</Pages>
  <Words>2243</Words>
  <Characters>14077</Characters>
  <Application>Microsoft Office Word</Application>
  <DocSecurity>0</DocSecurity>
  <Lines>759</Lines>
  <Paragraphs>263</Paragraphs>
  <ScaleCrop>false</ScaleCrop>
  <HeadingPairs>
    <vt:vector size="2" baseType="variant">
      <vt:variant>
        <vt:lpstr>Title</vt:lpstr>
      </vt:variant>
      <vt:variant>
        <vt:i4>1</vt:i4>
      </vt:variant>
    </vt:vector>
  </HeadingPairs>
  <TitlesOfParts>
    <vt:vector size="1" baseType="lpstr">
      <vt:lpstr>MARAMIS Community of Practice</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MARAMIS Community of Practice</dc:title>
  <dc:subject/>
  <dc:creator>Georgia Howie</dc:creator>
  <cp:keywords/>
  <dc:description/>
  <cp:lastModifiedBy>Georgia Howie</cp:lastModifiedBy>
  <cp:revision>11</cp:revision>
  <cp:lastPrinted>2024-01-23T21:40:00Z</cp:lastPrinted>
  <dcterms:created xsi:type="dcterms:W3CDTF">2023-11-17T07:52:00Z</dcterms:created>
  <dcterms:modified xsi:type="dcterms:W3CDTF">2024-01-23T21:40:00Z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0x01010023DB5FF2BE819E40BD2CEDEEA5DE6C8A</vt:lpwstr>
  </property>
  <property fmtid="{D5CDD505-2E9C-101B-9397-08002B2CF9AE}" pid="3" name="MediaServiceImageTags">
    <vt:lpwstr/>
  </property>
  <property fmtid="{D5CDD505-2E9C-101B-9397-08002B2CF9AE}" pid="4" name="GrammarlyDocumentId">
    <vt:lpwstr>8521b24fcb52b7d4c0427184fd3d6fe8f8291aa1f6b02480bb9d00b8ed78d245</vt:lpwstr>
  </property>
</Properties>
</file>